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default" w:ascii="Times New Roman" w:hAnsi="Times New Roman" w:cs="Times New Roman"/>
          <w:color w:val="auto"/>
          <w:sz w:val="36"/>
          <w:szCs w:val="36"/>
          <w:highlight w:val="none"/>
          <w:u w:val="none"/>
          <w:lang w:val="en-US" w:eastAsia="zh-CN"/>
        </w:rPr>
      </w:pPr>
      <w:bookmarkStart w:id="0" w:name="_Toc21467923"/>
      <w:bookmarkStart w:id="1" w:name="_Toc426385444"/>
      <w:bookmarkStart w:id="2" w:name="_Toc426391117"/>
      <w:bookmarkStart w:id="3" w:name="_Toc426836682"/>
      <w:bookmarkStart w:id="4" w:name="_Toc20403"/>
      <w:bookmarkStart w:id="5" w:name="_Toc515439484"/>
      <w:bookmarkStart w:id="6" w:name="_Toc515441484"/>
      <w:bookmarkStart w:id="7" w:name="_Toc361058682"/>
      <w:bookmarkStart w:id="8" w:name="_Toc240940519"/>
      <w:bookmarkStart w:id="9" w:name="_Toc449730147"/>
      <w:bookmarkStart w:id="10" w:name="_Toc240940367"/>
      <w:bookmarkStart w:id="11" w:name="_Toc410813446"/>
      <w:bookmarkStart w:id="12" w:name="_Toc240939987"/>
      <w:bookmarkStart w:id="13" w:name="_Toc240940443"/>
      <w:bookmarkStart w:id="14" w:name="_Toc421890127"/>
      <w:bookmarkStart w:id="15" w:name="_Toc240939910"/>
      <w:bookmarkStart w:id="16" w:name="_Toc4687764"/>
      <w:bookmarkStart w:id="17" w:name="_Toc4594309"/>
      <w:bookmarkStart w:id="18" w:name="_Toc240940291"/>
      <w:bookmarkStart w:id="19" w:name="_Toc240939812"/>
      <w:bookmarkStart w:id="20" w:name="_Toc259256927"/>
      <w:bookmarkStart w:id="21" w:name="_Toc361057315"/>
      <w:bookmarkStart w:id="22" w:name="_Toc424302575"/>
      <w:bookmarkStart w:id="23" w:name="_Toc7265861"/>
      <w:bookmarkStart w:id="24" w:name="_Toc240940215"/>
      <w:r>
        <w:rPr>
          <w:rFonts w:hint="default" w:ascii="Times New Roman" w:hAnsi="Times New Roman" w:cs="Times New Roman"/>
          <w:color w:val="auto"/>
          <w:sz w:val="36"/>
          <w:szCs w:val="36"/>
          <w:highlight w:val="none"/>
          <w:u w:val="none"/>
          <w:lang w:val="en-US" w:eastAsia="zh-CN"/>
        </w:rPr>
        <w:t>金沙江上游昌波水电站引水隧洞工程安全生产信息化（智慧工地）软件系统建设项目</w:t>
      </w:r>
    </w:p>
    <w:p>
      <w:pPr>
        <w:ind w:left="0" w:leftChars="0" w:firstLine="0" w:firstLineChars="0"/>
        <w:jc w:val="center"/>
        <w:rPr>
          <w:rFonts w:hint="default" w:ascii="Times New Roman" w:hAnsi="Times New Roman" w:eastAsia="宋体" w:cs="Times New Roman"/>
          <w:color w:val="auto"/>
          <w:sz w:val="36"/>
          <w:szCs w:val="36"/>
          <w:highlight w:val="none"/>
        </w:rPr>
      </w:pPr>
      <w:r>
        <w:rPr>
          <w:rFonts w:hint="default" w:ascii="Times New Roman" w:hAnsi="Times New Roman" w:eastAsia="宋体" w:cs="Times New Roman"/>
          <w:color w:val="auto"/>
          <w:sz w:val="36"/>
          <w:szCs w:val="36"/>
          <w:highlight w:val="none"/>
          <w:u w:val="none"/>
          <w:lang w:val="en-US" w:eastAsia="zh-CN"/>
        </w:rPr>
        <w:t>采购</w:t>
      </w:r>
      <w:r>
        <w:rPr>
          <w:rFonts w:hint="default" w:ascii="Times New Roman" w:hAnsi="Times New Roman" w:eastAsia="宋体" w:cs="Times New Roman"/>
          <w:color w:val="auto"/>
          <w:sz w:val="36"/>
          <w:szCs w:val="36"/>
          <w:highlight w:val="none"/>
        </w:rPr>
        <w:t>公告</w:t>
      </w:r>
      <w:bookmarkEnd w:id="0"/>
      <w:bookmarkEnd w:id="1"/>
      <w:bookmarkEnd w:id="2"/>
      <w:bookmarkEnd w:id="3"/>
      <w:bookmarkEnd w:id="4"/>
      <w:bookmarkEnd w:id="5"/>
      <w:bookmarkEnd w:id="6"/>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Pr>
        <w:ind w:firstLine="480"/>
        <w:jc w:val="center"/>
        <w:rPr>
          <w:rFonts w:hint="default" w:ascii="Times New Roman" w:hAnsi="Times New Roman" w:cs="Times New Roman"/>
          <w:color w:val="auto"/>
          <w:highlight w:val="cyan"/>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1、采购条件</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auto"/>
          <w:szCs w:val="24"/>
          <w:lang w:eastAsia="zh-CN"/>
        </w:rPr>
        <w:t>本次采购人为中水东北勘测设计研究有限责任公司，本项目已具备采购条件，根据中水东北勘测设计研究有限责任公司《公司采购管理办法》（中水东勘办[2024]313号）有关规定，本次</w:t>
      </w:r>
      <w:r>
        <w:rPr>
          <w:rFonts w:hint="default" w:ascii="Times New Roman" w:hAnsi="Times New Roman" w:eastAsia="宋体" w:cs="Times New Roman"/>
          <w:color w:val="auto"/>
          <w:szCs w:val="24"/>
          <w:lang w:val="en-US" w:eastAsia="zh-CN"/>
        </w:rPr>
        <w:t>采购方式为询比采购。</w:t>
      </w:r>
    </w:p>
    <w:p>
      <w:pPr>
        <w:pStyle w:val="3"/>
        <w:keepNext/>
        <w:keepLines/>
        <w:pageBreakBefore w:val="0"/>
        <w:widowControl/>
        <w:kinsoku/>
        <w:wordWrap/>
        <w:overflowPunct/>
        <w:topLinePunct w:val="0"/>
        <w:autoSpaceDE/>
        <w:autoSpaceDN/>
        <w:bidi w:val="0"/>
        <w:adjustRightInd/>
        <w:snapToGrid/>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2、项目概况和采购范围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项目名称：金沙江上游昌波水电站引水隧洞工程安全生产信息化（智慧工地）规划建设项目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本次采购项目：</w:t>
      </w:r>
      <w:r>
        <w:rPr>
          <w:rFonts w:hint="eastAsia" w:ascii="Times New Roman" w:hAnsi="Times New Roman" w:eastAsia="宋体" w:cs="Times New Roman"/>
          <w:color w:val="auto"/>
          <w:szCs w:val="24"/>
          <w:lang w:val="en-US" w:eastAsia="zh-CN"/>
        </w:rPr>
        <w:t>金沙江上游昌波水电站引水隧洞工程安全生产信息化（智慧工地）软件系统建设项目</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项目所在地：四川省甘孜州巴塘县昌波水电站</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采购编号：DKY-SZZB-2025-</w:t>
      </w:r>
      <w:r>
        <w:rPr>
          <w:rFonts w:hint="eastAsia" w:ascii="Times New Roman" w:hAnsi="Times New Roman" w:eastAsia="宋体" w:cs="Times New Roman"/>
          <w:color w:val="auto"/>
          <w:szCs w:val="24"/>
          <w:lang w:val="en-US" w:eastAsia="zh-CN"/>
        </w:rPr>
        <w:t>4</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计划工期</w:t>
      </w:r>
      <w:r>
        <w:rPr>
          <w:rFonts w:hint="default" w:ascii="Times New Roman" w:hAnsi="Times New Roman" w:eastAsia="宋体" w:cs="Times New Roman"/>
          <w:color w:val="auto"/>
          <w:szCs w:val="24"/>
          <w:lang w:val="en-US" w:eastAsia="zh-CN"/>
        </w:rPr>
        <w:t>：</w:t>
      </w:r>
      <w:r>
        <w:rPr>
          <w:rFonts w:hint="eastAsia" w:ascii="Times New Roman" w:hAnsi="Times New Roman" w:eastAsia="宋体" w:cs="Times New Roman"/>
          <w:color w:val="auto"/>
          <w:szCs w:val="24"/>
          <w:lang w:val="en-US" w:eastAsia="zh-CN"/>
        </w:rPr>
        <w:t>自签订合同后1个月内配合采购方完成系统基础版开发，签订合同后4个月内完成合同约定全部功能后正式投入运行。运行维护期约5年，自系统投入运行之日起至昌波水电站引水隧洞工程施工完成止。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Cs w:val="24"/>
          <w:lang w:val="en-US" w:eastAsia="zh-CN"/>
        </w:rPr>
      </w:pPr>
      <w:r>
        <w:rPr>
          <w:rFonts w:hint="eastAsia" w:ascii="Times New Roman" w:hAnsi="Times New Roman" w:eastAsia="宋体" w:cs="Times New Roman"/>
          <w:color w:val="auto"/>
          <w:szCs w:val="24"/>
          <w:lang w:val="en-US" w:eastAsia="zh-CN"/>
        </w:rPr>
        <w:t>招标限价</w:t>
      </w:r>
      <w:r>
        <w:rPr>
          <w:rFonts w:hint="default" w:ascii="Times New Roman" w:hAnsi="Times New Roman" w:eastAsia="宋体" w:cs="Times New Roman"/>
          <w:color w:val="auto"/>
          <w:szCs w:val="24"/>
          <w:lang w:val="en-US" w:eastAsia="zh-CN"/>
        </w:rPr>
        <w:t>：</w:t>
      </w:r>
      <w:r>
        <w:rPr>
          <w:rFonts w:hint="eastAsia" w:ascii="Times New Roman" w:hAnsi="Times New Roman" w:eastAsia="宋体" w:cs="Times New Roman"/>
          <w:color w:val="auto"/>
          <w:szCs w:val="24"/>
          <w:lang w:val="en-US" w:eastAsia="zh-CN"/>
        </w:rPr>
        <w:t>详见采购文件。</w:t>
      </w:r>
      <w:r>
        <w:rPr>
          <w:rFonts w:hint="default" w:ascii="Times New Roman" w:hAnsi="Times New Roman" w:eastAsia="宋体" w:cs="Times New Roman"/>
          <w:color w:val="auto"/>
          <w:szCs w:val="24"/>
          <w:lang w:val="en-US" w:eastAsia="zh-CN"/>
        </w:rPr>
        <w:t>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u w:val="none"/>
          <w:lang w:eastAsia="zh-CN"/>
        </w:rPr>
      </w:pPr>
      <w:r>
        <w:rPr>
          <w:rFonts w:hint="default" w:ascii="Times New Roman" w:hAnsi="Times New Roman" w:cs="Times New Roman"/>
          <w:color w:val="auto"/>
          <w:sz w:val="24"/>
          <w:szCs w:val="24"/>
          <w:highlight w:val="none"/>
          <w:u w:val="none"/>
          <w:lang w:val="en-US" w:eastAsia="zh-CN"/>
        </w:rPr>
        <w:t>（1）项目概况</w:t>
      </w:r>
      <w:r>
        <w:rPr>
          <w:rFonts w:hint="default" w:ascii="Times New Roman" w:hAnsi="Times New Roman" w:eastAsia="宋体" w:cs="Times New Roman"/>
          <w:color w:val="auto"/>
          <w:sz w:val="24"/>
          <w:szCs w:val="24"/>
          <w:highlight w:val="none"/>
          <w:u w:val="none"/>
          <w:lang w:eastAsia="zh-CN"/>
        </w:rPr>
        <w:t>：</w:t>
      </w:r>
    </w:p>
    <w:p>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textAlignment w:val="auto"/>
        <w:rPr>
          <w:rFonts w:hint="default" w:ascii="Times New Roman" w:hAnsi="Times New Roman" w:eastAsia="宋体" w:cs="Times New Roman"/>
          <w:snapToGrid/>
          <w:color w:val="auto"/>
          <w:sz w:val="24"/>
          <w:szCs w:val="24"/>
          <w:highlight w:val="none"/>
          <w:lang w:val="en-US" w:eastAsia="zh-CN"/>
        </w:rPr>
      </w:pPr>
      <w:r>
        <w:rPr>
          <w:rFonts w:hint="default" w:ascii="Times New Roman" w:hAnsi="Times New Roman" w:eastAsia="宋体" w:cs="Times New Roman"/>
          <w:snapToGrid/>
          <w:color w:val="auto"/>
          <w:sz w:val="24"/>
          <w:szCs w:val="24"/>
          <w:highlight w:val="none"/>
          <w:lang w:val="en-US" w:eastAsia="zh-CN"/>
        </w:rPr>
        <w:t>昌波水电站为金沙江上游干流梯级规划“一库十三级”中的第11个梯级电 站，其上一梯级为苏洼龙水电站，下一梯级为旭龙水电站。本工程等别为二等，工程规模大型工程，电站采用混合式开发。开发任务以发电为主，并促进地区经济社会发展。</w:t>
      </w:r>
    </w:p>
    <w:p>
      <w:pPr>
        <w:pStyle w:val="22"/>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2"/>
        <w:textAlignment w:val="auto"/>
        <w:rPr>
          <w:rFonts w:hint="default" w:ascii="Times New Roman" w:hAnsi="Times New Roman" w:eastAsia="宋体" w:cs="Times New Roman"/>
          <w:snapToGrid/>
          <w:color w:val="auto"/>
          <w:sz w:val="24"/>
          <w:szCs w:val="24"/>
          <w:highlight w:val="none"/>
          <w:lang w:val="en-US" w:eastAsia="zh-CN"/>
        </w:rPr>
      </w:pPr>
      <w:r>
        <w:rPr>
          <w:rFonts w:hint="default" w:ascii="Times New Roman" w:hAnsi="Times New Roman" w:eastAsia="宋体" w:cs="Times New Roman"/>
          <w:snapToGrid/>
          <w:color w:val="auto"/>
          <w:sz w:val="24"/>
          <w:szCs w:val="24"/>
          <w:highlight w:val="none"/>
          <w:lang w:val="en-US" w:eastAsia="zh-CN"/>
        </w:rPr>
        <w:t>昌波水电站位于四川省甘孜藏族自治州巴塘县的金沙江上游，引水隧洞工程安全生产信息化（智慧工地）项目重点围绕“人、机、料、法、环”五项生产要素，建设金沙江上游昌波水电站引水隧洞工程信息化数字化平台运行的基础设施，并构建智慧工地平台，实现施工现场的实时监管。基础设施包括以下建设内容:机房软件搭设、服务器设施、安全防护设施等，工程管理系统包括以下模块：质量管理、安全管理、进度管理、物料管理、文档管理等，智慧工地综合管控系统包括以下功能:劳务实名制管理、视频监控管理、AI识别、环境监测、设备监测、工程机械管理、车辆管理、能耗管理、全景看板、可视化大屏等功能。</w:t>
      </w:r>
    </w:p>
    <w:p>
      <w:pPr>
        <w:pStyle w:val="22"/>
        <w:keepNext w:val="0"/>
        <w:keepLines w:val="0"/>
        <w:pageBreakBefore w:val="0"/>
        <w:widowControl w:val="0"/>
        <w:kinsoku/>
        <w:wordWrap/>
        <w:overflowPunct/>
        <w:topLinePunct w:val="0"/>
        <w:autoSpaceDE/>
        <w:autoSpaceDN/>
        <w:bidi w:val="0"/>
        <w:snapToGrid w:val="0"/>
        <w:spacing w:beforeLines="0" w:afterLines="0" w:line="360" w:lineRule="auto"/>
        <w:textAlignment w:val="auto"/>
        <w:rPr>
          <w:rFonts w:hint="default" w:ascii="Times New Roman" w:hAnsi="Times New Roman" w:eastAsia="宋体" w:cs="Times New Roman"/>
          <w:snapToGrid/>
          <w:color w:val="auto"/>
          <w:sz w:val="24"/>
          <w:szCs w:val="24"/>
          <w:highlight w:val="none"/>
          <w:lang w:val="en-US" w:eastAsia="zh-CN"/>
        </w:rPr>
      </w:pPr>
      <w:r>
        <w:rPr>
          <w:rFonts w:hint="default" w:ascii="Times New Roman" w:hAnsi="Times New Roman" w:eastAsia="宋体" w:cs="Times New Roman"/>
          <w:snapToGrid/>
          <w:color w:val="auto"/>
          <w:sz w:val="24"/>
          <w:szCs w:val="24"/>
          <w:highlight w:val="none"/>
          <w:lang w:val="en-US" w:eastAsia="zh-CN"/>
        </w:rPr>
        <w:t>（2）本次采购范围：</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color w:val="auto"/>
          <w:szCs w:val="24"/>
          <w:lang w:val="en-US" w:eastAsia="zh-CN"/>
        </w:rPr>
      </w:pPr>
      <w:r>
        <w:rPr>
          <w:rFonts w:hint="eastAsia" w:ascii="Times New Roman" w:hAnsi="Times New Roman" w:cs="Times New Roman"/>
          <w:color w:val="auto"/>
          <w:szCs w:val="24"/>
          <w:lang w:val="en-US" w:eastAsia="zh-CN"/>
        </w:rPr>
        <w:t>金沙江上游昌波水电站引水隧洞工程安全生产信息化（智慧工地）规划建设项目涉及的</w:t>
      </w:r>
      <w:r>
        <w:rPr>
          <w:rFonts w:hint="eastAsia" w:cs="Times New Roman"/>
          <w:color w:val="auto"/>
          <w:szCs w:val="24"/>
          <w:lang w:val="en-US" w:eastAsia="zh-CN"/>
        </w:rPr>
        <w:t>部分软</w:t>
      </w:r>
      <w:r>
        <w:rPr>
          <w:rFonts w:hint="eastAsia" w:ascii="Times New Roman" w:hAnsi="Times New Roman" w:cs="Times New Roman"/>
          <w:color w:val="auto"/>
          <w:szCs w:val="24"/>
          <w:lang w:val="en-US" w:eastAsia="zh-CN"/>
        </w:rPr>
        <w:t>件</w:t>
      </w:r>
      <w:r>
        <w:rPr>
          <w:rFonts w:hint="eastAsia" w:cs="Times New Roman"/>
          <w:color w:val="auto"/>
          <w:szCs w:val="24"/>
          <w:lang w:val="en-US" w:eastAsia="zh-CN"/>
        </w:rPr>
        <w:t>系统开发、部署、调试、培训、</w:t>
      </w:r>
      <w:r>
        <w:rPr>
          <w:rFonts w:hint="eastAsia" w:cs="Times New Roman"/>
          <w:snapToGrid/>
          <w:color w:val="auto"/>
          <w:sz w:val="24"/>
          <w:szCs w:val="24"/>
          <w:highlight w:val="none"/>
          <w:lang w:val="en-US" w:eastAsia="zh-CN"/>
        </w:rPr>
        <w:t>运行</w:t>
      </w:r>
      <w:r>
        <w:rPr>
          <w:rFonts w:hint="eastAsia" w:cs="Times New Roman"/>
          <w:color w:val="auto"/>
          <w:szCs w:val="24"/>
          <w:lang w:val="en-US" w:eastAsia="zh-CN"/>
        </w:rPr>
        <w:t>运维及与第三方系统集成等</w:t>
      </w:r>
      <w:r>
        <w:rPr>
          <w:rFonts w:hint="eastAsia" w:ascii="Times New Roman" w:hAnsi="Times New Roman" w:cs="Times New Roman"/>
          <w:color w:val="auto"/>
          <w:szCs w:val="24"/>
          <w:lang w:val="en-US" w:eastAsia="zh-CN"/>
        </w:rPr>
        <w:t>服务。</w:t>
      </w:r>
    </w:p>
    <w:p>
      <w:pPr>
        <w:pStyle w:val="22"/>
        <w:keepNext w:val="0"/>
        <w:keepLines w:val="0"/>
        <w:pageBreakBefore w:val="0"/>
        <w:widowControl w:val="0"/>
        <w:kinsoku/>
        <w:wordWrap/>
        <w:overflowPunct/>
        <w:topLinePunct w:val="0"/>
        <w:autoSpaceDE/>
        <w:autoSpaceDN/>
        <w:bidi w:val="0"/>
        <w:snapToGrid w:val="0"/>
        <w:spacing w:beforeLines="0" w:afterLines="0" w:line="360" w:lineRule="auto"/>
        <w:textAlignment w:val="auto"/>
        <w:rPr>
          <w:rFonts w:hint="default" w:ascii="Times New Roman" w:hAnsi="Times New Roman" w:eastAsia="宋体" w:cs="Times New Roman"/>
          <w:snapToGrid/>
          <w:color w:val="auto"/>
          <w:sz w:val="24"/>
          <w:szCs w:val="24"/>
          <w:highlight w:val="none"/>
          <w:lang w:val="en-US" w:eastAsia="zh-CN"/>
        </w:rPr>
      </w:pPr>
      <w:r>
        <w:rPr>
          <w:rFonts w:hint="default" w:ascii="Times New Roman" w:hAnsi="Times New Roman" w:eastAsia="宋体" w:cs="Times New Roman"/>
          <w:snapToGrid/>
          <w:color w:val="auto"/>
          <w:sz w:val="24"/>
          <w:szCs w:val="24"/>
          <w:highlight w:val="none"/>
          <w:lang w:val="en-US" w:eastAsia="zh-CN"/>
        </w:rPr>
        <w:t>具体采购范围以最终获取的采购文件</w:t>
      </w:r>
      <w:r>
        <w:rPr>
          <w:rFonts w:hint="eastAsia" w:cs="Times New Roman"/>
          <w:snapToGrid/>
          <w:color w:val="auto"/>
          <w:sz w:val="24"/>
          <w:szCs w:val="24"/>
          <w:highlight w:val="none"/>
          <w:lang w:val="en-US" w:eastAsia="zh-CN"/>
        </w:rPr>
        <w:t>中的采购</w:t>
      </w:r>
      <w:r>
        <w:rPr>
          <w:rFonts w:hint="eastAsia" w:ascii="Times New Roman" w:hAnsi="Times New Roman" w:eastAsia="宋体" w:cs="Times New Roman"/>
          <w:snapToGrid/>
          <w:color w:val="auto"/>
          <w:sz w:val="24"/>
          <w:szCs w:val="24"/>
          <w:highlight w:val="none"/>
          <w:lang w:val="en-US" w:eastAsia="zh-CN"/>
        </w:rPr>
        <w:t>清单</w:t>
      </w:r>
      <w:r>
        <w:rPr>
          <w:rFonts w:hint="default" w:ascii="Times New Roman" w:hAnsi="Times New Roman" w:eastAsia="宋体" w:cs="Times New Roman"/>
          <w:snapToGrid/>
          <w:color w:val="auto"/>
          <w:sz w:val="24"/>
          <w:szCs w:val="24"/>
          <w:highlight w:val="none"/>
          <w:lang w:val="en-US" w:eastAsia="zh-CN"/>
        </w:rPr>
        <w:t>为准。</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3、应答人资格要求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cs="Times New Roman" w:eastAsiaTheme="minorEastAsia"/>
          <w:color w:val="auto"/>
          <w:sz w:val="24"/>
          <w:szCs w:val="24"/>
          <w:highlight w:val="none"/>
        </w:rPr>
      </w:pPr>
      <w:bookmarkStart w:id="25" w:name="_Toc516753078"/>
      <w:bookmarkStart w:id="26" w:name="_Toc3389168"/>
      <w:bookmarkStart w:id="27" w:name="_Toc7971381"/>
      <w:bookmarkStart w:id="28" w:name="_Toc527552905"/>
      <w:bookmarkStart w:id="29" w:name="_Toc3390092"/>
      <w:bookmarkStart w:id="30" w:name="_Toc530478691"/>
      <w:r>
        <w:rPr>
          <w:rFonts w:hint="eastAsia" w:cs="Times New Roman"/>
          <w:color w:val="auto"/>
          <w:szCs w:val="24"/>
          <w:highlight w:val="none"/>
          <w:lang w:val="en-US" w:eastAsia="zh-CN"/>
        </w:rPr>
        <w:t>金沙江上游昌波水电站引水隧洞工程安全生产信息化（智慧工地）软件系统建设项目</w:t>
      </w:r>
      <w:r>
        <w:rPr>
          <w:rFonts w:hint="eastAsia" w:ascii="Times New Roman" w:hAnsi="Times New Roman" w:cs="Times New Roman"/>
          <w:color w:val="auto"/>
          <w:szCs w:val="24"/>
          <w:lang w:val="en-US" w:eastAsia="zh-CN"/>
        </w:rPr>
        <w:t>项目</w:t>
      </w:r>
      <w:r>
        <w:rPr>
          <w:rFonts w:hint="default" w:ascii="Times New Roman" w:hAnsi="Times New Roman" w:cs="Times New Roman" w:eastAsiaTheme="minorEastAsia"/>
          <w:color w:val="auto"/>
          <w:sz w:val="24"/>
          <w:szCs w:val="24"/>
          <w:highlight w:val="none"/>
          <w:lang w:val="en-US" w:eastAsia="zh-CN"/>
        </w:rPr>
        <w:t>应答人</w:t>
      </w:r>
      <w:r>
        <w:rPr>
          <w:rFonts w:hint="eastAsia"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sz w:val="24"/>
          <w:szCs w:val="24"/>
          <w:highlight w:val="none"/>
        </w:rPr>
        <w:t>资格能力要求</w:t>
      </w:r>
      <w:bookmarkEnd w:id="25"/>
      <w:bookmarkEnd w:id="26"/>
      <w:bookmarkEnd w:id="27"/>
      <w:bookmarkEnd w:id="28"/>
      <w:bookmarkEnd w:id="29"/>
      <w:bookmarkEnd w:id="30"/>
      <w:r>
        <w:rPr>
          <w:rFonts w:hint="default" w:ascii="Times New Roman" w:hAnsi="Times New Roman" w:cs="Times New Roman" w:eastAsiaTheme="minorEastAsia"/>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3.1 通用资格条件</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eastAsiaTheme="minorEastAsia"/>
          <w:highlight w:val="none"/>
        </w:rPr>
        <w:t xml:space="preserve">3.1.1 </w:t>
      </w:r>
      <w:r>
        <w:rPr>
          <w:rFonts w:hint="default" w:ascii="Times New Roman" w:hAnsi="Times New Roman" w:cs="Times New Roman" w:eastAsiaTheme="minorEastAsia"/>
          <w:highlight w:val="none"/>
          <w:lang w:val="en-US" w:eastAsia="zh-CN"/>
        </w:rPr>
        <w:t>应答人为中华人民共和国境内合法注册的独立法人或其他组织，具有独立承担民事责任能力，具有独立订立合同的权利，具备有效的营业执照。</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3.1.</w:t>
      </w:r>
      <w:r>
        <w:rPr>
          <w:rFonts w:hint="eastAsia" w:cs="Times New Roman" w:eastAsiaTheme="minorEastAsia"/>
          <w:highlight w:val="none"/>
          <w:lang w:val="en-US" w:eastAsia="zh-CN"/>
        </w:rPr>
        <w:t>4</w:t>
      </w:r>
      <w:r>
        <w:rPr>
          <w:rFonts w:hint="default" w:ascii="Times New Roman" w:hAnsi="Times New Roman" w:cs="Times New Roman" w:eastAsiaTheme="minorEastAsia"/>
          <w:highlight w:val="none"/>
        </w:rPr>
        <w:t xml:space="preserve"> </w:t>
      </w:r>
      <w:r>
        <w:rPr>
          <w:rFonts w:hint="default" w:ascii="Times New Roman" w:hAnsi="Times New Roman" w:cs="Times New Roman" w:eastAsiaTheme="minorEastAsia"/>
          <w:highlight w:val="none"/>
          <w:lang w:val="en-US" w:eastAsia="zh-CN"/>
        </w:rPr>
        <w:t>应答</w:t>
      </w:r>
      <w:r>
        <w:rPr>
          <w:rFonts w:hint="default" w:ascii="Times New Roman" w:hAnsi="Times New Roman" w:cs="Times New Roman" w:eastAsiaTheme="minorEastAsia"/>
          <w:highlight w:val="none"/>
        </w:rPr>
        <w:t>人财务、信誉等方面应具备下列条件：</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(1) 没有处于被责令停产、停业或进入破产程序，生产经营正常且具备合同履约能力；</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(2) 没有处于行政主管部门相关文件确认的禁止</w:t>
      </w:r>
      <w:r>
        <w:rPr>
          <w:rFonts w:hint="default" w:ascii="Times New Roman" w:hAnsi="Times New Roman" w:cs="Times New Roman" w:eastAsiaTheme="minorEastAsia"/>
          <w:highlight w:val="none"/>
          <w:lang w:eastAsia="zh-CN"/>
        </w:rPr>
        <w:t>响应</w:t>
      </w:r>
      <w:r>
        <w:rPr>
          <w:rFonts w:hint="default" w:ascii="Times New Roman" w:hAnsi="Times New Roman" w:cs="Times New Roman" w:eastAsiaTheme="minorEastAsia"/>
          <w:highlight w:val="none"/>
        </w:rPr>
        <w:t>的处罚期内；</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(3) 近三年没有骗取中标或严重违约，没有经鉴定部门认定的因其产品引起的重大及以上质量事故或重大及以上安全事故；</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(4) 未被市场监督管理机关在全国企业信用信息公示系统中列入经营异常名录或者严重违法企业名单；</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(5) 未被最高人民法院在“信用中国”网站(www.creditchina.gov.cn)或各级信用信息共享平台中列入失信被执行人和重大税收违法案件当事</w:t>
      </w:r>
      <w:r>
        <w:rPr>
          <w:rFonts w:hint="eastAsia" w:ascii="Times New Roman" w:hAnsi="Times New Roman" w:cs="Times New Roman" w:eastAsiaTheme="minorEastAsia"/>
          <w:highlight w:val="none"/>
          <w:lang w:val="en-US" w:eastAsia="zh-CN"/>
        </w:rPr>
        <w:t>人</w:t>
      </w:r>
      <w:r>
        <w:rPr>
          <w:rFonts w:hint="default" w:ascii="Times New Roman" w:hAnsi="Times New Roman" w:cs="Times New Roman" w:eastAsiaTheme="minorEastAsia"/>
          <w:highlight w:val="none"/>
        </w:rPr>
        <w:t>名单。</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Times New Roman" w:hAnsi="Times New Roman" w:cs="Times New Roman" w:eastAsiaTheme="minorEastAsia"/>
          <w:highlight w:val="none"/>
          <w:lang w:eastAsia="zh-CN"/>
        </w:rPr>
      </w:pPr>
      <w:r>
        <w:rPr>
          <w:rFonts w:hint="default" w:ascii="Times New Roman" w:hAnsi="Times New Roman" w:cs="Times New Roman" w:eastAsiaTheme="minorEastAsia"/>
          <w:highlight w:val="none"/>
        </w:rPr>
        <w:t xml:space="preserve">(5) </w:t>
      </w:r>
      <w:r>
        <w:rPr>
          <w:rFonts w:hint="eastAsia" w:ascii="Times New Roman" w:hAnsi="Times New Roman" w:cs="Times New Roman" w:eastAsiaTheme="minorEastAsia"/>
          <w:highlight w:val="none"/>
          <w:lang w:val="en-US" w:eastAsia="zh-CN"/>
        </w:rPr>
        <w:t>未</w:t>
      </w:r>
      <w:r>
        <w:rPr>
          <w:rFonts w:hint="default" w:ascii="Times New Roman" w:hAnsi="Times New Roman" w:cs="Times New Roman" w:eastAsiaTheme="minorEastAsia"/>
          <w:highlight w:val="none"/>
        </w:rPr>
        <w:t>被“中国政府采购网”网站列入政府采购严重违法失信行为记录名单</w:t>
      </w:r>
      <w:r>
        <w:rPr>
          <w:rFonts w:hint="eastAsia" w:ascii="Times New Roman" w:hAnsi="Times New Roman" w:cs="Times New Roman" w:eastAsiaTheme="minorEastAsia"/>
          <w:highlight w:val="none"/>
          <w:lang w:eastAsia="zh-CN"/>
        </w:rPr>
        <w:t>。</w:t>
      </w:r>
    </w:p>
    <w:p>
      <w:pPr>
        <w:keepNext w:val="0"/>
        <w:keepLines w:val="0"/>
        <w:pageBreakBefore w:val="0"/>
        <w:kinsoku/>
        <w:wordWrap/>
        <w:overflowPunct/>
        <w:topLinePunct w:val="0"/>
        <w:autoSpaceDE/>
        <w:autoSpaceDN/>
        <w:bidi w:val="0"/>
        <w:adjustRightInd/>
        <w:spacing w:line="360" w:lineRule="auto"/>
        <w:ind w:firstLine="480"/>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lang w:val="en-US" w:eastAsia="zh-CN"/>
        </w:rPr>
        <w:t>(6) 法定代表人或单位负责人为同一人的或者存在控股、管理关系的，母公司、全资子公司及其控</w:t>
      </w:r>
      <w:r>
        <w:rPr>
          <w:rFonts w:hint="default" w:ascii="Times New Roman" w:hAnsi="Times New Roman" w:cs="Times New Roman" w:eastAsiaTheme="minorEastAsia"/>
          <w:highlight w:val="none"/>
        </w:rPr>
        <w:t>股公司，不得在同一标段或者未划分标段的同一</w:t>
      </w:r>
      <w:r>
        <w:rPr>
          <w:rFonts w:hint="default" w:ascii="Times New Roman" w:hAnsi="Times New Roman" w:cs="Times New Roman" w:eastAsiaTheme="minorEastAsia"/>
          <w:highlight w:val="none"/>
          <w:lang w:eastAsia="zh-CN"/>
        </w:rPr>
        <w:t>采购</w:t>
      </w:r>
      <w:r>
        <w:rPr>
          <w:rFonts w:hint="default" w:ascii="Times New Roman" w:hAnsi="Times New Roman" w:cs="Times New Roman" w:eastAsiaTheme="minorEastAsia"/>
          <w:highlight w:val="none"/>
        </w:rPr>
        <w:t>项目</w:t>
      </w:r>
      <w:r>
        <w:rPr>
          <w:rFonts w:hint="eastAsia" w:cs="Times New Roman" w:eastAsiaTheme="minorEastAsia"/>
          <w:highlight w:val="none"/>
          <w:lang w:val="en-US" w:eastAsia="zh-CN"/>
        </w:rPr>
        <w:t xml:space="preserve"> </w:t>
      </w:r>
      <w:r>
        <w:rPr>
          <w:rFonts w:hint="default" w:ascii="Times New Roman" w:hAnsi="Times New Roman" w:cs="Times New Roman" w:eastAsiaTheme="minorEastAsia"/>
          <w:highlight w:val="none"/>
        </w:rPr>
        <w:t>中同时</w:t>
      </w:r>
      <w:r>
        <w:rPr>
          <w:rFonts w:hint="default" w:ascii="Times New Roman" w:hAnsi="Times New Roman" w:cs="Times New Roman" w:eastAsiaTheme="minorEastAsia"/>
          <w:highlight w:val="none"/>
          <w:lang w:eastAsia="zh-CN"/>
        </w:rPr>
        <w:t>响应</w:t>
      </w:r>
      <w:r>
        <w:rPr>
          <w:rFonts w:hint="default" w:ascii="Times New Roman" w:hAnsi="Times New Roman" w:cs="Times New Roman" w:eastAsiaTheme="minorEastAsia"/>
          <w:highlight w:val="none"/>
        </w:rPr>
        <w:t>。</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Times New Roman" w:hAnsi="Times New Roman" w:cs="Times New Roman" w:eastAsiaTheme="minorEastAsia"/>
          <w:highlight w:val="none"/>
        </w:rPr>
      </w:pPr>
      <w:r>
        <w:rPr>
          <w:rFonts w:hint="eastAsia" w:ascii="Times New Roman" w:hAnsi="Times New Roman" w:cs="Times New Roman" w:eastAsiaTheme="minorEastAsia"/>
          <w:highlight w:val="none"/>
        </w:rPr>
        <w:t>3.2 专</w:t>
      </w:r>
      <w:r>
        <w:rPr>
          <w:rFonts w:hint="eastAsia" w:ascii="Times New Roman" w:hAnsi="Times New Roman" w:cs="Times New Roman" w:eastAsiaTheme="minorEastAsia"/>
          <w:highlight w:val="none"/>
          <w:lang w:val="en-US" w:eastAsia="zh-CN"/>
        </w:rPr>
        <w:t>用资格</w:t>
      </w:r>
      <w:r>
        <w:rPr>
          <w:rFonts w:hint="eastAsia" w:ascii="Times New Roman" w:hAnsi="Times New Roman" w:cs="Times New Roman" w:eastAsiaTheme="minorEastAsia"/>
          <w:highlight w:val="none"/>
        </w:rPr>
        <w:t>条件：</w:t>
      </w:r>
    </w:p>
    <w:p>
      <w:pPr>
        <w:keepNext w:val="0"/>
        <w:keepLines w:val="0"/>
        <w:pageBreakBefore w:val="0"/>
        <w:kinsoku/>
        <w:wordWrap/>
        <w:overflowPunct/>
        <w:topLinePunct w:val="0"/>
        <w:autoSpaceDE/>
        <w:autoSpaceDN/>
        <w:bidi w:val="0"/>
        <w:adjustRightInd/>
        <w:spacing w:line="360" w:lineRule="auto"/>
        <w:ind w:firstLine="480"/>
        <w:textAlignment w:val="auto"/>
        <w:rPr>
          <w:rFonts w:hint="eastAsia" w:ascii="Times New Roman" w:hAnsi="Times New Roman" w:cs="Times New Roman" w:eastAsiaTheme="minorEastAsia"/>
          <w:highlight w:val="none"/>
        </w:rPr>
      </w:pPr>
      <w:r>
        <w:rPr>
          <w:rFonts w:hint="eastAsia" w:ascii="Times New Roman" w:hAnsi="Times New Roman" w:cs="Times New Roman" w:eastAsiaTheme="minorEastAsia"/>
          <w:highlight w:val="none"/>
        </w:rPr>
        <w:t>3.2.1 资质要求：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Times New Roman" w:hAnsi="Times New Roman" w:cs="Times New Roman" w:eastAsiaTheme="minorEastAsia"/>
          <w:highlight w:val="none"/>
          <w:lang w:val="en-US" w:eastAsia="zh-CN"/>
        </w:rPr>
      </w:pPr>
      <w:r>
        <w:rPr>
          <w:rFonts w:hint="eastAsia" w:cs="Times New Roman" w:eastAsiaTheme="minorEastAsia"/>
          <w:highlight w:val="none"/>
          <w:lang w:eastAsia="zh-CN"/>
        </w:rPr>
        <w:t>（</w:t>
      </w:r>
      <w:r>
        <w:rPr>
          <w:rFonts w:hint="eastAsia" w:cs="Times New Roman" w:eastAsiaTheme="minorEastAsia"/>
          <w:highlight w:val="none"/>
          <w:lang w:val="en-US" w:eastAsia="zh-CN"/>
        </w:rPr>
        <w:t>1</w:t>
      </w:r>
      <w:r>
        <w:rPr>
          <w:rFonts w:hint="eastAsia" w:cs="Times New Roman" w:eastAsiaTheme="minorEastAsia"/>
          <w:highlight w:val="none"/>
          <w:lang w:eastAsia="zh-CN"/>
        </w:rPr>
        <w:t>）</w:t>
      </w:r>
      <w:r>
        <w:rPr>
          <w:rFonts w:hint="eastAsia" w:ascii="Times New Roman" w:hAnsi="Times New Roman" w:cs="Times New Roman" w:eastAsiaTheme="minorEastAsia"/>
          <w:highlight w:val="none"/>
          <w:lang w:val="en-US" w:eastAsia="zh-CN"/>
        </w:rPr>
        <w:t>应答人具有CMMI3</w:t>
      </w:r>
      <w:r>
        <w:rPr>
          <w:rFonts w:hint="eastAsia" w:cs="Times New Roman" w:eastAsiaTheme="minorEastAsia"/>
          <w:highlight w:val="none"/>
          <w:lang w:val="en-US" w:eastAsia="zh-CN"/>
        </w:rPr>
        <w:t>及</w:t>
      </w:r>
      <w:r>
        <w:rPr>
          <w:rFonts w:hint="eastAsia" w:ascii="Times New Roman" w:hAnsi="Times New Roman" w:cs="Times New Roman" w:eastAsiaTheme="minorEastAsia"/>
          <w:highlight w:val="none"/>
          <w:lang w:val="en-US" w:eastAsia="zh-CN"/>
        </w:rPr>
        <w:t>以上或者高新技术企业证书</w:t>
      </w:r>
      <w:r>
        <w:rPr>
          <w:rFonts w:hint="eastAsia" w:ascii="宋体" w:hAnsi="宋体" w:cs="Times New Roman"/>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rPr>
      </w:pPr>
      <w:r>
        <w:rPr>
          <w:rFonts w:hint="eastAsia" w:cs="Times New Roman" w:eastAsiaTheme="minorEastAsia"/>
          <w:highlight w:val="none"/>
          <w:lang w:eastAsia="zh-CN"/>
        </w:rPr>
        <w:t>（</w:t>
      </w:r>
      <w:r>
        <w:rPr>
          <w:rFonts w:hint="eastAsia" w:cs="Times New Roman" w:eastAsiaTheme="minorEastAsia"/>
          <w:highlight w:val="none"/>
          <w:lang w:val="en-US" w:eastAsia="zh-CN"/>
        </w:rPr>
        <w:t>2</w:t>
      </w:r>
      <w:r>
        <w:rPr>
          <w:rFonts w:hint="eastAsia" w:cs="Times New Roman" w:eastAsiaTheme="minorEastAsia"/>
          <w:highlight w:val="none"/>
          <w:lang w:eastAsia="zh-CN"/>
        </w:rPr>
        <w:t>）</w:t>
      </w:r>
      <w:r>
        <w:rPr>
          <w:rFonts w:hint="default" w:ascii="Times New Roman" w:hAnsi="Times New Roman" w:cs="Times New Roman" w:eastAsiaTheme="minorEastAsia"/>
          <w:color w:val="auto"/>
          <w:kern w:val="0"/>
          <w:sz w:val="24"/>
          <w:szCs w:val="24"/>
          <w:highlight w:val="none"/>
          <w:shd w:val="clear" w:color="auto" w:fill="FEFEFE"/>
          <w:lang w:eastAsia="zh-CN" w:bidi="en-US"/>
        </w:rPr>
        <w:t>应答人</w:t>
      </w:r>
      <w:r>
        <w:rPr>
          <w:rFonts w:hint="default" w:ascii="Times New Roman" w:hAnsi="Times New Roman" w:cs="Times New Roman" w:eastAsiaTheme="minorEastAsia"/>
          <w:color w:val="auto"/>
          <w:kern w:val="0"/>
          <w:sz w:val="24"/>
          <w:szCs w:val="24"/>
          <w:highlight w:val="none"/>
          <w:shd w:val="clear" w:color="auto" w:fill="FEFEFE"/>
          <w:lang w:bidi="en-US"/>
        </w:rPr>
        <w:t>近</w:t>
      </w:r>
      <w:r>
        <w:rPr>
          <w:rFonts w:hint="eastAsia" w:cs="Times New Roman" w:eastAsiaTheme="minorEastAsia"/>
          <w:color w:val="auto"/>
          <w:kern w:val="0"/>
          <w:sz w:val="24"/>
          <w:szCs w:val="24"/>
          <w:highlight w:val="none"/>
          <w:shd w:val="clear" w:color="auto" w:fill="FEFEFE"/>
          <w:lang w:val="en-US" w:eastAsia="zh-CN" w:bidi="en-US"/>
        </w:rPr>
        <w:t>五</w:t>
      </w:r>
      <w:r>
        <w:rPr>
          <w:rFonts w:hint="default" w:ascii="Times New Roman" w:hAnsi="Times New Roman" w:cs="Times New Roman" w:eastAsiaTheme="minorEastAsia"/>
          <w:color w:val="auto"/>
          <w:kern w:val="0"/>
          <w:sz w:val="24"/>
          <w:szCs w:val="24"/>
          <w:highlight w:val="none"/>
          <w:shd w:val="clear" w:color="auto" w:fill="FEFEFE"/>
          <w:lang w:bidi="en-US"/>
        </w:rPr>
        <w:t>年内（202</w:t>
      </w:r>
      <w:r>
        <w:rPr>
          <w:rFonts w:hint="eastAsia" w:cs="Times New Roman" w:eastAsiaTheme="minorEastAsia"/>
          <w:color w:val="auto"/>
          <w:kern w:val="0"/>
          <w:sz w:val="24"/>
          <w:szCs w:val="24"/>
          <w:highlight w:val="none"/>
          <w:shd w:val="clear" w:color="auto" w:fill="FEFEFE"/>
          <w:lang w:val="en-US" w:eastAsia="zh-CN" w:bidi="en-US"/>
        </w:rPr>
        <w:t>0</w:t>
      </w:r>
      <w:r>
        <w:rPr>
          <w:rFonts w:hint="default" w:ascii="Times New Roman" w:hAnsi="Times New Roman" w:cs="Times New Roman" w:eastAsiaTheme="minorEastAsia"/>
          <w:color w:val="auto"/>
          <w:kern w:val="0"/>
          <w:sz w:val="24"/>
          <w:szCs w:val="24"/>
          <w:highlight w:val="none"/>
          <w:shd w:val="clear" w:color="auto" w:fill="FEFEFE"/>
          <w:lang w:bidi="en-US"/>
        </w:rPr>
        <w:t>年1月1日以来，以合同签订时间为准）承担过至少一个工程数字化平台软件开发或系统集成项目类业绩。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eastAsiaTheme="minorEastAsia"/>
          <w:color w:val="auto"/>
          <w:kern w:val="0"/>
          <w:sz w:val="24"/>
          <w:szCs w:val="24"/>
          <w:highlight w:val="none"/>
          <w:shd w:val="clear" w:color="auto" w:fill="FEFEFE"/>
          <w:lang w:val="en-US" w:eastAsia="zh-CN" w:bidi="en-US"/>
        </w:rPr>
      </w:pPr>
      <w:r>
        <w:rPr>
          <w:rFonts w:hint="eastAsia" w:ascii="Times New Roman" w:hAnsi="Times New Roman" w:cs="Times New Roman" w:eastAsiaTheme="minorEastAsia"/>
          <w:color w:val="auto"/>
          <w:kern w:val="0"/>
          <w:sz w:val="24"/>
          <w:szCs w:val="24"/>
          <w:highlight w:val="none"/>
          <w:shd w:val="clear" w:color="auto" w:fill="FEFEFE"/>
          <w:lang w:val="en-US" w:eastAsia="zh-CN" w:bidi="en-US"/>
        </w:rPr>
        <w:t>（3）应答人拟派项目负责人具有高级工程师（</w:t>
      </w:r>
      <w:r>
        <w:rPr>
          <w:rFonts w:hint="eastAsia" w:cs="Times New Roman" w:eastAsiaTheme="minorEastAsia"/>
          <w:color w:val="auto"/>
          <w:kern w:val="0"/>
          <w:sz w:val="24"/>
          <w:szCs w:val="24"/>
          <w:highlight w:val="none"/>
          <w:shd w:val="clear" w:color="auto" w:fill="FEFEFE"/>
          <w:lang w:val="en-US" w:eastAsia="zh-CN" w:bidi="en-US"/>
        </w:rPr>
        <w:t>或</w:t>
      </w:r>
      <w:r>
        <w:rPr>
          <w:rFonts w:hint="eastAsia" w:ascii="Times New Roman" w:hAnsi="Times New Roman" w:cs="Times New Roman" w:eastAsiaTheme="minorEastAsia"/>
          <w:color w:val="auto"/>
          <w:kern w:val="0"/>
          <w:sz w:val="24"/>
          <w:szCs w:val="24"/>
          <w:highlight w:val="none"/>
          <w:shd w:val="clear" w:color="auto" w:fill="FEFEFE"/>
          <w:lang w:val="en-US" w:eastAsia="zh-CN" w:bidi="en-US"/>
        </w:rPr>
        <w:t>）以上</w:t>
      </w:r>
      <w:r>
        <w:rPr>
          <w:rFonts w:hint="eastAsia" w:cs="Times New Roman" w:eastAsiaTheme="minorEastAsia"/>
          <w:color w:val="auto"/>
          <w:kern w:val="0"/>
          <w:sz w:val="24"/>
          <w:szCs w:val="24"/>
          <w:highlight w:val="none"/>
          <w:shd w:val="clear" w:color="auto" w:fill="FEFEFE"/>
          <w:lang w:val="en-US" w:eastAsia="zh-CN" w:bidi="en-US"/>
        </w:rPr>
        <w:t>资格</w:t>
      </w:r>
      <w:bookmarkStart w:id="47" w:name="_GoBack"/>
      <w:bookmarkEnd w:id="47"/>
      <w:r>
        <w:rPr>
          <w:rFonts w:hint="eastAsia" w:ascii="Times New Roman" w:hAnsi="Times New Roman" w:cs="Times New Roman" w:eastAsiaTheme="minorEastAsia"/>
          <w:color w:val="auto"/>
          <w:kern w:val="0"/>
          <w:sz w:val="24"/>
          <w:szCs w:val="24"/>
          <w:highlight w:val="none"/>
          <w:shd w:val="clear" w:color="auto" w:fill="FEFEFE"/>
          <w:lang w:val="en-US" w:eastAsia="zh-CN" w:bidi="en-US"/>
        </w:rPr>
        <w:t>证书</w:t>
      </w:r>
      <w:r>
        <w:rPr>
          <w:rFonts w:hint="eastAsia" w:cs="Times New Roman" w:eastAsiaTheme="minorEastAsia"/>
          <w:color w:val="auto"/>
          <w:kern w:val="0"/>
          <w:sz w:val="24"/>
          <w:szCs w:val="24"/>
          <w:highlight w:val="none"/>
          <w:shd w:val="clear" w:color="auto" w:fill="FEFEFE"/>
          <w:lang w:val="en-US" w:eastAsia="zh-CN" w:bidi="en-US"/>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color w:val="auto"/>
          <w:kern w:val="0"/>
          <w:sz w:val="24"/>
          <w:szCs w:val="24"/>
          <w:highlight w:val="none"/>
          <w:shd w:val="clear" w:color="auto" w:fill="FEFEFE"/>
          <w:lang w:val="en-US" w:eastAsia="zh-CN" w:bidi="en-US"/>
        </w:rPr>
      </w:pPr>
      <w:r>
        <w:rPr>
          <w:rFonts w:hint="eastAsia" w:ascii="Times New Roman" w:hAnsi="Times New Roman" w:cs="Times New Roman" w:eastAsiaTheme="minorEastAsia"/>
          <w:color w:val="auto"/>
          <w:kern w:val="0"/>
          <w:sz w:val="24"/>
          <w:szCs w:val="24"/>
          <w:highlight w:val="none"/>
          <w:shd w:val="clear" w:color="auto" w:fill="FEFEFE"/>
          <w:lang w:val="en-US" w:eastAsia="zh-CN" w:bidi="en-US"/>
        </w:rPr>
        <w:t>（4）应答人至少</w:t>
      </w:r>
      <w:r>
        <w:rPr>
          <w:rFonts w:hint="eastAsia" w:cs="Times New Roman" w:eastAsiaTheme="minorEastAsia"/>
          <w:color w:val="auto"/>
          <w:kern w:val="0"/>
          <w:sz w:val="24"/>
          <w:szCs w:val="24"/>
          <w:highlight w:val="none"/>
          <w:shd w:val="clear" w:color="auto" w:fill="FEFEFE"/>
          <w:lang w:val="en-US" w:eastAsia="zh-CN" w:bidi="en-US"/>
        </w:rPr>
        <w:t>具备一项相关的</w:t>
      </w:r>
      <w:r>
        <w:rPr>
          <w:rFonts w:hint="eastAsia" w:ascii="Times New Roman" w:hAnsi="Times New Roman" w:cs="Times New Roman" w:eastAsiaTheme="minorEastAsia"/>
          <w:color w:val="auto"/>
          <w:kern w:val="0"/>
          <w:sz w:val="24"/>
          <w:szCs w:val="24"/>
          <w:highlight w:val="none"/>
          <w:shd w:val="clear" w:color="auto" w:fill="FEFEFE"/>
          <w:lang w:val="en-US" w:eastAsia="zh-CN" w:bidi="en-US"/>
        </w:rPr>
        <w:t>软件开发著作权。</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3.2.</w:t>
      </w:r>
      <w:r>
        <w:rPr>
          <w:rFonts w:hint="default" w:ascii="Times New Roman" w:hAnsi="Times New Roman" w:cs="Times New Roman" w:eastAsiaTheme="minorEastAsia"/>
          <w:highlight w:val="none"/>
          <w:lang w:val="en-US" w:eastAsia="zh-CN"/>
        </w:rPr>
        <w:t>2</w:t>
      </w:r>
      <w:r>
        <w:rPr>
          <w:rFonts w:hint="default" w:ascii="Times New Roman" w:hAnsi="Times New Roman" w:cs="Times New Roman" w:eastAsiaTheme="minorEastAsia"/>
          <w:highlight w:val="none"/>
        </w:rPr>
        <w:t xml:space="preserve"> 是否允许联合体：</w:t>
      </w:r>
      <w:r>
        <w:rPr>
          <w:rFonts w:hint="default" w:ascii="Times New Roman" w:hAnsi="Times New Roman" w:cs="Times New Roman" w:eastAsiaTheme="minorEastAsia"/>
          <w:highlight w:val="none"/>
          <w:u w:val="single"/>
        </w:rPr>
        <w:t xml:space="preserve">     否        </w:t>
      </w:r>
      <w:r>
        <w:rPr>
          <w:rFonts w:hint="default" w:ascii="Times New Roman" w:hAnsi="Times New Roman" w:cs="Times New Roman" w:eastAsiaTheme="minorEastAsia"/>
          <w:highlight w:val="none"/>
        </w:rPr>
        <w:t>。</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eastAsiaTheme="minorEastAsia"/>
          <w:highlight w:val="none"/>
        </w:rPr>
      </w:pPr>
      <w:r>
        <w:rPr>
          <w:rFonts w:hint="default" w:ascii="Times New Roman" w:hAnsi="Times New Roman" w:cs="Times New Roman" w:eastAsiaTheme="minorEastAsia"/>
          <w:highlight w:val="none"/>
        </w:rPr>
        <w:t>3.2.</w:t>
      </w:r>
      <w:r>
        <w:rPr>
          <w:rFonts w:hint="default" w:ascii="Times New Roman" w:hAnsi="Times New Roman" w:cs="Times New Roman" w:eastAsiaTheme="minorEastAsia"/>
          <w:highlight w:val="none"/>
          <w:lang w:val="en-US" w:eastAsia="zh-CN"/>
        </w:rPr>
        <w:t>3</w:t>
      </w:r>
      <w:r>
        <w:rPr>
          <w:rFonts w:hint="default" w:ascii="Times New Roman" w:hAnsi="Times New Roman" w:cs="Times New Roman" w:eastAsiaTheme="minorEastAsia"/>
          <w:highlight w:val="none"/>
        </w:rPr>
        <w:t xml:space="preserve"> 是否接受代理商：</w:t>
      </w:r>
      <w:r>
        <w:rPr>
          <w:rFonts w:hint="default" w:ascii="Times New Roman" w:hAnsi="Times New Roman" w:cs="Times New Roman" w:eastAsiaTheme="minorEastAsia"/>
          <w:highlight w:val="none"/>
          <w:u w:val="single"/>
        </w:rPr>
        <w:t xml:space="preserve">      否       </w:t>
      </w:r>
      <w:r>
        <w:rPr>
          <w:rFonts w:hint="default" w:ascii="Times New Roman" w:hAnsi="Times New Roman" w:cs="Times New Roman" w:eastAsiaTheme="minorEastAsia"/>
          <w:highlight w:val="none"/>
        </w:rPr>
        <w:t>。</w:t>
      </w:r>
    </w:p>
    <w:p>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highlight w:val="none"/>
        </w:rPr>
        <w:t>3.2.</w:t>
      </w:r>
      <w:r>
        <w:rPr>
          <w:rFonts w:hint="default" w:ascii="Times New Roman" w:hAnsi="Times New Roman" w:cs="Times New Roman" w:eastAsiaTheme="minorEastAsia"/>
          <w:highlight w:val="none"/>
          <w:lang w:val="en-US" w:eastAsia="zh-CN"/>
        </w:rPr>
        <w:t>4</w:t>
      </w:r>
      <w:r>
        <w:rPr>
          <w:rFonts w:hint="default" w:ascii="Times New Roman" w:hAnsi="Times New Roman" w:cs="Times New Roman" w:eastAsiaTheme="minorEastAsia"/>
          <w:highlight w:val="none"/>
        </w:rPr>
        <w:t xml:space="preserve"> 应具备的其他要求：</w:t>
      </w:r>
      <w:r>
        <w:rPr>
          <w:rFonts w:hint="default" w:ascii="Times New Roman" w:hAnsi="Times New Roman" w:cs="Times New Roman" w:eastAsiaTheme="minorEastAsia"/>
          <w:highlight w:val="none"/>
          <w:u w:val="single"/>
        </w:rPr>
        <w:t xml:space="preserve">     无      </w:t>
      </w:r>
      <w:r>
        <w:rPr>
          <w:rFonts w:hint="default" w:ascii="Times New Roman" w:hAnsi="Times New Roman" w:cs="Times New Roman" w:eastAsiaTheme="minorEastAsia"/>
          <w:highlight w:val="none"/>
        </w:rPr>
        <w:t>。</w:t>
      </w:r>
    </w:p>
    <w:p>
      <w:pPr>
        <w:pStyle w:val="3"/>
        <w:bidi w:val="0"/>
        <w:rPr>
          <w:rFonts w:hint="default" w:ascii="Times New Roman" w:hAnsi="Times New Roman" w:cs="Times New Roman"/>
          <w:lang w:val="en-US" w:eastAsia="zh-CN"/>
        </w:rPr>
      </w:pPr>
      <w:bookmarkStart w:id="31" w:name="_Toc14969876"/>
      <w:bookmarkStart w:id="32" w:name="_Toc1743866"/>
      <w:bookmarkStart w:id="33" w:name="_Toc8649253"/>
      <w:bookmarkStart w:id="34" w:name="_Toc3474775"/>
      <w:bookmarkStart w:id="35" w:name="_Toc12815"/>
      <w:r>
        <w:rPr>
          <w:rFonts w:hint="default" w:ascii="Times New Roman" w:hAnsi="Times New Roman" w:cs="Times New Roman"/>
          <w:lang w:val="en-US" w:eastAsia="zh-CN"/>
        </w:rPr>
        <w:t>4、采购文件的获取</w:t>
      </w:r>
      <w:bookmarkEnd w:id="31"/>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采购人</w:t>
      </w:r>
      <w:r>
        <w:rPr>
          <w:rFonts w:hint="default" w:ascii="Times New Roman" w:hAnsi="Times New Roman" w:eastAsia="宋体" w:cs="Times New Roman"/>
          <w:color w:val="auto"/>
          <w:highlight w:val="none"/>
        </w:rPr>
        <w:t>：中水东北勘测设计研究有限责任公司</w:t>
      </w:r>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地址：吉林省长春市朝阳区工农大路800号</w:t>
      </w:r>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获取联系人：</w:t>
      </w:r>
      <w:r>
        <w:rPr>
          <w:rFonts w:hint="eastAsia" w:cs="Times New Roman"/>
          <w:color w:val="auto"/>
          <w:highlight w:val="none"/>
          <w:lang w:val="en-US" w:eastAsia="zh-CN"/>
        </w:rPr>
        <w:t>张煜</w:t>
      </w:r>
    </w:p>
    <w:p>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获取</w:t>
      </w:r>
      <w:r>
        <w:rPr>
          <w:rFonts w:hint="default" w:ascii="Times New Roman" w:hAnsi="Times New Roman" w:eastAsia="宋体" w:cs="Times New Roman"/>
          <w:color w:val="auto"/>
          <w:highlight w:val="none"/>
        </w:rPr>
        <w:t>电话：</w:t>
      </w:r>
      <w:r>
        <w:rPr>
          <w:rFonts w:hint="default" w:ascii="Times New Roman" w:hAnsi="Times New Roman" w:cs="Times New Roman"/>
          <w:color w:val="auto"/>
          <w:highlight w:val="none"/>
          <w:lang w:val="en-US" w:eastAsia="zh-CN"/>
        </w:rPr>
        <w:t>0431-85092184</w:t>
      </w:r>
      <w:r>
        <w:rPr>
          <w:rFonts w:hint="eastAsia" w:cs="Times New Roman"/>
          <w:color w:val="auto"/>
          <w:highlight w:val="none"/>
          <w:lang w:val="en-US" w:eastAsia="zh-CN"/>
        </w:rPr>
        <w:t>/13894839569</w:t>
      </w:r>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获取</w:t>
      </w:r>
      <w:r>
        <w:rPr>
          <w:rFonts w:hint="default" w:ascii="Times New Roman" w:hAnsi="Times New Roman" w:eastAsia="宋体" w:cs="Times New Roman"/>
          <w:color w:val="auto"/>
          <w:highlight w:val="none"/>
        </w:rPr>
        <w:t>邮箱：</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"mailto:xnygcyzhb@163.com" </w:instrText>
      </w:r>
      <w:r>
        <w:rPr>
          <w:rFonts w:hint="default" w:ascii="Times New Roman" w:hAnsi="Times New Roman" w:eastAsia="宋体" w:cs="Times New Roman"/>
          <w:color w:val="auto"/>
          <w:highlight w:val="none"/>
        </w:rPr>
        <w:fldChar w:fldCharType="separate"/>
      </w:r>
      <w:r>
        <w:rPr>
          <w:rStyle w:val="19"/>
          <w:rFonts w:hint="default" w:ascii="Times New Roman" w:hAnsi="Times New Roman" w:cs="Times New Roman"/>
          <w:color w:val="auto"/>
          <w:highlight w:val="none"/>
          <w:lang w:val="en-US" w:eastAsia="zh-CN"/>
        </w:rPr>
        <w:t>NIDRSZY</w:t>
      </w:r>
      <w:r>
        <w:rPr>
          <w:rStyle w:val="19"/>
          <w:rFonts w:hint="default" w:ascii="Times New Roman" w:hAnsi="Times New Roman" w:eastAsia="宋体" w:cs="Times New Roman"/>
          <w:color w:val="auto"/>
          <w:highlight w:val="none"/>
        </w:rPr>
        <w:t>@163.com</w:t>
      </w:r>
      <w:r>
        <w:rPr>
          <w:rFonts w:hint="default" w:ascii="Times New Roman" w:hAnsi="Times New Roman" w:eastAsia="宋体" w:cs="Times New Roman"/>
          <w:color w:val="auto"/>
          <w:highlight w:val="none"/>
        </w:rPr>
        <w:fldChar w:fldCharType="end"/>
      </w:r>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获取时间：</w:t>
      </w:r>
      <w:r>
        <w:rPr>
          <w:rFonts w:hint="default" w:ascii="Times New Roman" w:hAnsi="Times New Roman" w:eastAsia="宋体" w:cs="Times New Roman"/>
          <w:color w:val="auto"/>
          <w:highlight w:val="none"/>
          <w:lang w:eastAsia="zh-CN"/>
        </w:rPr>
        <w:t>自202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eastAsia="zh-CN"/>
        </w:rPr>
        <w:t>月</w:t>
      </w:r>
      <w:r>
        <w:rPr>
          <w:rFonts w:hint="eastAsia" w:cs="Times New Roman"/>
          <w:color w:val="auto"/>
          <w:highlight w:val="none"/>
          <w:lang w:val="en-US" w:eastAsia="zh-CN"/>
        </w:rPr>
        <w:t>18</w:t>
      </w:r>
      <w:r>
        <w:rPr>
          <w:rFonts w:hint="default" w:ascii="Times New Roman" w:hAnsi="Times New Roman" w:eastAsia="宋体" w:cs="Times New Roman"/>
          <w:color w:val="auto"/>
          <w:highlight w:val="none"/>
          <w:lang w:eastAsia="zh-CN"/>
        </w:rPr>
        <w:t>日</w:t>
      </w:r>
      <w:r>
        <w:rPr>
          <w:rFonts w:hint="eastAsia" w:cs="Times New Roman"/>
          <w:color w:val="auto"/>
          <w:highlight w:val="none"/>
          <w:lang w:val="en-US" w:eastAsia="zh-CN"/>
        </w:rPr>
        <w:t>9</w:t>
      </w:r>
      <w:r>
        <w:rPr>
          <w:rFonts w:hint="default" w:ascii="Times New Roman" w:hAnsi="Times New Roman" w:eastAsia="宋体" w:cs="Times New Roman"/>
          <w:color w:val="auto"/>
          <w:highlight w:val="none"/>
        </w:rPr>
        <w:t>：00至</w:t>
      </w:r>
      <w:r>
        <w:rPr>
          <w:rFonts w:hint="default" w:ascii="Times New Roman" w:hAnsi="Times New Roman" w:eastAsia="宋体" w:cs="Times New Roman"/>
          <w:color w:val="auto"/>
          <w:highlight w:val="none"/>
          <w:lang w:eastAsia="zh-CN"/>
        </w:rPr>
        <w:t>202</w:t>
      </w:r>
      <w:r>
        <w:rPr>
          <w:rFonts w:hint="default" w:ascii="Times New Roman" w:hAnsi="Times New Roman" w:eastAsia="宋体" w:cs="Times New Roman"/>
          <w:color w:val="auto"/>
          <w:highlight w:val="none"/>
          <w:lang w:val="en-US" w:eastAsia="zh-CN"/>
        </w:rPr>
        <w:t>5</w:t>
      </w:r>
      <w:r>
        <w:rPr>
          <w:rFonts w:hint="default" w:ascii="Times New Roman" w:hAnsi="Times New Roman" w:eastAsia="宋体" w:cs="Times New Roman"/>
          <w:color w:val="auto"/>
          <w:highlight w:val="none"/>
          <w:lang w:eastAsia="zh-CN"/>
        </w:rPr>
        <w:t>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eastAsia="zh-CN"/>
        </w:rPr>
        <w:t>月</w:t>
      </w:r>
      <w:r>
        <w:rPr>
          <w:rFonts w:hint="eastAsia" w:cs="Times New Roman"/>
          <w:color w:val="auto"/>
          <w:highlight w:val="none"/>
          <w:lang w:val="en-US" w:eastAsia="zh-CN"/>
        </w:rPr>
        <w:t>23</w:t>
      </w:r>
      <w:r>
        <w:rPr>
          <w:rFonts w:hint="default" w:ascii="Times New Roman" w:hAnsi="Times New Roman" w:eastAsia="宋体" w:cs="Times New Roman"/>
          <w:color w:val="auto"/>
          <w:highlight w:val="none"/>
          <w:lang w:eastAsia="zh-CN"/>
        </w:rPr>
        <w:t>日</w:t>
      </w:r>
      <w:r>
        <w:rPr>
          <w:rFonts w:hint="default" w:ascii="Times New Roman" w:hAnsi="Times New Roman" w:eastAsia="宋体" w:cs="Times New Roman"/>
          <w:color w:val="auto"/>
          <w:highlight w:val="none"/>
        </w:rPr>
        <w:t>1</w:t>
      </w:r>
      <w:r>
        <w:rPr>
          <w:rFonts w:hint="eastAsia" w:cs="Times New Roman"/>
          <w:color w:val="auto"/>
          <w:highlight w:val="none"/>
          <w:lang w:val="en-US" w:eastAsia="zh-CN"/>
        </w:rPr>
        <w:t>6</w:t>
      </w:r>
      <w:r>
        <w:rPr>
          <w:rFonts w:hint="default" w:ascii="Times New Roman" w:hAnsi="Times New Roman" w:eastAsia="宋体" w:cs="Times New Roman"/>
          <w:color w:val="auto"/>
          <w:highlight w:val="none"/>
        </w:rPr>
        <w:t>:00止。</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参与本次采购的各应答单位，请于获取时间截止前通过以上联系方式与我司取得联系获取采购文件相关资料。</w:t>
      </w:r>
    </w:p>
    <w:p>
      <w:pPr>
        <w:pStyle w:val="3"/>
        <w:bidi w:val="0"/>
        <w:rPr>
          <w:rFonts w:hint="default" w:ascii="Times New Roman" w:hAnsi="Times New Roman" w:cs="Times New Roman"/>
          <w:color w:val="auto"/>
          <w:lang w:val="en-US" w:eastAsia="zh-CN"/>
        </w:rPr>
      </w:pPr>
      <w:bookmarkStart w:id="36" w:name="_Toc8649254"/>
      <w:bookmarkStart w:id="37" w:name="_Toc32737"/>
      <w:bookmarkStart w:id="38" w:name="_Toc3474776"/>
      <w:bookmarkStart w:id="39" w:name="_Toc1743867"/>
      <w:bookmarkStart w:id="40" w:name="_Toc14969877"/>
      <w:r>
        <w:rPr>
          <w:rFonts w:hint="default" w:ascii="Times New Roman" w:hAnsi="Times New Roman" w:cs="Times New Roman"/>
          <w:color w:val="auto"/>
          <w:lang w:val="en-US" w:eastAsia="zh-CN"/>
        </w:rPr>
        <w:t>5、 应答文件的递交</w:t>
      </w:r>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递交截止时间：</w:t>
      </w:r>
      <w:r>
        <w:rPr>
          <w:rFonts w:hint="default" w:ascii="Times New Roman" w:hAnsi="Times New Roman" w:eastAsia="宋体"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lang w:eastAsia="zh-CN"/>
        </w:rPr>
        <w:t>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eastAsia="zh-CN"/>
        </w:rPr>
        <w:t>月</w:t>
      </w:r>
      <w:r>
        <w:rPr>
          <w:rFonts w:hint="eastAsia" w:cs="Times New Roman"/>
          <w:color w:val="auto"/>
          <w:highlight w:val="none"/>
          <w:lang w:val="en-US" w:eastAsia="zh-CN"/>
        </w:rPr>
        <w:t>25</w:t>
      </w:r>
      <w:r>
        <w:rPr>
          <w:rFonts w:hint="default" w:ascii="Times New Roman" w:hAnsi="Times New Roman" w:eastAsia="宋体" w:cs="Times New Roman"/>
          <w:color w:val="auto"/>
          <w:highlight w:val="none"/>
          <w:lang w:eastAsia="zh-CN"/>
        </w:rPr>
        <w:t>日</w:t>
      </w:r>
      <w:r>
        <w:rPr>
          <w:rFonts w:hint="eastAsia" w:cs="Times New Roman"/>
          <w:color w:val="auto"/>
          <w:highlight w:val="none"/>
          <w:lang w:val="en-US" w:eastAsia="zh-CN"/>
        </w:rPr>
        <w:t>14</w:t>
      </w:r>
      <w:r>
        <w:rPr>
          <w:rFonts w:hint="default" w:ascii="Times New Roman" w:hAnsi="Times New Roman" w:eastAsia="宋体" w:cs="Times New Roman"/>
          <w:color w:val="auto"/>
          <w:highlight w:val="none"/>
        </w:rPr>
        <w:t>时00分</w:t>
      </w:r>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递交方式：</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b/>
          <w:bCs/>
          <w:color w:val="auto"/>
          <w:highlight w:val="none"/>
          <w:u w:val="single"/>
          <w:lang w:eastAsia="zh-CN"/>
        </w:rPr>
      </w:pP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rPr>
        <w:t>.1纸质</w:t>
      </w:r>
      <w:r>
        <w:rPr>
          <w:rFonts w:hint="default" w:ascii="Times New Roman" w:hAnsi="Times New Roman" w:cs="Times New Roman"/>
          <w:color w:val="auto"/>
          <w:highlight w:val="none"/>
          <w:lang w:val="en-US" w:eastAsia="zh-CN"/>
        </w:rPr>
        <w:t>应答</w:t>
      </w:r>
      <w:r>
        <w:rPr>
          <w:rFonts w:hint="default" w:ascii="Times New Roman" w:hAnsi="Times New Roman" w:eastAsia="宋体" w:cs="Times New Roman"/>
          <w:color w:val="auto"/>
          <w:highlight w:val="none"/>
        </w:rPr>
        <w:t>文件递交地点</w:t>
      </w:r>
      <w:r>
        <w:rPr>
          <w:rFonts w:hint="eastAsia" w:cs="Times New Roman"/>
          <w:color w:val="auto"/>
          <w:highlight w:val="none"/>
          <w:lang w:eastAsia="zh-CN"/>
        </w:rPr>
        <w:t>：</w:t>
      </w:r>
      <w:r>
        <w:rPr>
          <w:rFonts w:hint="default" w:ascii="Times New Roman" w:hAnsi="Times New Roman" w:eastAsia="宋体" w:cs="Times New Roman"/>
          <w:color w:val="auto"/>
          <w:kern w:val="0"/>
          <w:highlight w:val="none"/>
        </w:rPr>
        <w:t>中</w:t>
      </w:r>
      <w:r>
        <w:rPr>
          <w:rFonts w:hint="default" w:ascii="Times New Roman" w:hAnsi="Times New Roman" w:eastAsia="宋体" w:cs="Times New Roman"/>
          <w:color w:val="auto"/>
          <w:highlight w:val="none"/>
        </w:rPr>
        <w:t>水东北勘测设计研究有限责任公司（吉林省长春市工农大路800号）</w:t>
      </w:r>
      <w:r>
        <w:rPr>
          <w:rFonts w:hint="default" w:ascii="Times New Roman" w:hAnsi="Times New Roman" w:cs="Times New Roman"/>
          <w:color w:val="auto"/>
          <w:highlight w:val="none"/>
          <w:lang w:val="en-US" w:eastAsia="zh-CN"/>
        </w:rPr>
        <w:t>数字与智慧工程院</w:t>
      </w:r>
      <w:r>
        <w:rPr>
          <w:rFonts w:hint="default" w:ascii="Times New Roman" w:hAnsi="Times New Roman" w:eastAsia="宋体" w:cs="Times New Roman"/>
          <w:color w:val="auto"/>
          <w:highlight w:val="none"/>
        </w:rPr>
        <w:t>楼</w:t>
      </w:r>
      <w:r>
        <w:rPr>
          <w:rFonts w:hint="default" w:ascii="Times New Roman" w:hAnsi="Times New Roman" w:cs="Times New Roman"/>
          <w:color w:val="auto"/>
          <w:highlight w:val="none"/>
          <w:lang w:val="en-US" w:eastAsia="zh-CN"/>
        </w:rPr>
        <w:t>二</w:t>
      </w:r>
      <w:r>
        <w:rPr>
          <w:rFonts w:hint="default" w:ascii="Times New Roman" w:hAnsi="Times New Roman" w:eastAsia="宋体" w:cs="Times New Roman"/>
          <w:color w:val="auto"/>
          <w:highlight w:val="none"/>
        </w:rPr>
        <w:t>楼</w:t>
      </w:r>
      <w:r>
        <w:rPr>
          <w:rFonts w:hint="default" w:ascii="Times New Roman" w:hAnsi="Times New Roman" w:cs="Times New Roman"/>
          <w:color w:val="auto"/>
          <w:highlight w:val="none"/>
          <w:lang w:val="en-US" w:eastAsia="zh-CN"/>
        </w:rPr>
        <w:t>2</w:t>
      </w:r>
      <w:r>
        <w:rPr>
          <w:rFonts w:hint="eastAsia" w:cs="Times New Roman"/>
          <w:color w:val="auto"/>
          <w:highlight w:val="none"/>
          <w:lang w:val="en-US" w:eastAsia="zh-CN"/>
        </w:rPr>
        <w:t>1</w:t>
      </w:r>
      <w:r>
        <w:rPr>
          <w:rFonts w:hint="default" w:ascii="Times New Roman" w:hAnsi="Times New Roman" w:cs="Times New Roman"/>
          <w:color w:val="auto"/>
          <w:highlight w:val="none"/>
          <w:lang w:val="en-US" w:eastAsia="zh-CN"/>
        </w:rPr>
        <w:t>3</w:t>
      </w:r>
      <w:r>
        <w:rPr>
          <w:rFonts w:hint="default" w:ascii="Times New Roman" w:hAnsi="Times New Roman" w:eastAsia="宋体" w:cs="Times New Roman"/>
          <w:color w:val="auto"/>
          <w:highlight w:val="none"/>
        </w:rPr>
        <w:t>。可以采用邮寄或者派专人送达的形式，邮寄信息见本章第</w:t>
      </w:r>
      <w:r>
        <w:rPr>
          <w:rFonts w:hint="default" w:ascii="Times New Roman" w:hAnsi="Times New Roman" w:cs="Times New Roman"/>
          <w:color w:val="auto"/>
          <w:highlight w:val="none"/>
          <w:lang w:val="en-US" w:eastAsia="zh-CN"/>
        </w:rPr>
        <w:t>4</w:t>
      </w:r>
      <w:r>
        <w:rPr>
          <w:rFonts w:hint="default" w:ascii="Times New Roman" w:hAnsi="Times New Roman" w:eastAsia="宋体" w:cs="Times New Roman"/>
          <w:color w:val="auto"/>
          <w:highlight w:val="none"/>
        </w:rPr>
        <w:t>条。</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rPr>
        <w:t>.2</w:t>
      </w:r>
      <w:r>
        <w:rPr>
          <w:rFonts w:hint="default" w:ascii="Times New Roman" w:hAnsi="Times New Roman" w:cs="Times New Roman"/>
          <w:color w:val="auto"/>
          <w:highlight w:val="none"/>
          <w:lang w:val="en-US" w:eastAsia="zh-CN"/>
        </w:rPr>
        <w:t>应答</w:t>
      </w:r>
      <w:r>
        <w:rPr>
          <w:rFonts w:hint="default" w:ascii="Times New Roman" w:hAnsi="Times New Roman" w:eastAsia="宋体" w:cs="Times New Roman"/>
          <w:color w:val="auto"/>
          <w:highlight w:val="none"/>
        </w:rPr>
        <w:t>文件递交截止时间之后送达或者未送达指定地点的纸质</w:t>
      </w:r>
      <w:r>
        <w:rPr>
          <w:rFonts w:hint="default" w:ascii="Times New Roman" w:hAnsi="Times New Roman" w:cs="Times New Roman"/>
          <w:color w:val="auto"/>
          <w:highlight w:val="none"/>
          <w:lang w:val="en-US" w:eastAsia="zh-CN"/>
        </w:rPr>
        <w:t>应答</w:t>
      </w:r>
      <w:r>
        <w:rPr>
          <w:rFonts w:hint="default" w:ascii="Times New Roman" w:hAnsi="Times New Roman" w:eastAsia="宋体" w:cs="Times New Roman"/>
          <w:color w:val="auto"/>
          <w:highlight w:val="none"/>
        </w:rPr>
        <w:t>件，</w:t>
      </w:r>
      <w:r>
        <w:rPr>
          <w:rFonts w:hint="default" w:ascii="Times New Roman" w:hAnsi="Times New Roman" w:eastAsia="宋体" w:cs="Times New Roman"/>
          <w:color w:val="auto"/>
          <w:highlight w:val="none"/>
          <w:lang w:eastAsia="zh-CN"/>
        </w:rPr>
        <w:t>采购</w:t>
      </w:r>
      <w:r>
        <w:rPr>
          <w:rFonts w:hint="default" w:ascii="Times New Roman" w:hAnsi="Times New Roman" w:eastAsia="宋体" w:cs="Times New Roman"/>
          <w:color w:val="auto"/>
          <w:highlight w:val="none"/>
        </w:rPr>
        <w:t>人不予受理。</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rPr>
        <w:t>.3请</w:t>
      </w:r>
      <w:r>
        <w:rPr>
          <w:rFonts w:hint="default" w:ascii="Times New Roman" w:hAnsi="Times New Roman" w:cs="Times New Roman"/>
          <w:color w:val="auto"/>
          <w:highlight w:val="none"/>
          <w:lang w:eastAsia="zh-CN"/>
        </w:rPr>
        <w:t>应答人</w:t>
      </w:r>
      <w:r>
        <w:rPr>
          <w:rFonts w:hint="default" w:ascii="Times New Roman" w:hAnsi="Times New Roman" w:eastAsia="宋体" w:cs="Times New Roman"/>
          <w:color w:val="auto"/>
          <w:highlight w:val="none"/>
        </w:rPr>
        <w:t>递交纸质</w:t>
      </w:r>
      <w:r>
        <w:rPr>
          <w:rFonts w:hint="default" w:ascii="Times New Roman" w:hAnsi="Times New Roman" w:cs="Times New Roman"/>
          <w:color w:val="auto"/>
          <w:highlight w:val="none"/>
          <w:lang w:val="en-US" w:eastAsia="zh-CN"/>
        </w:rPr>
        <w:t>应答</w:t>
      </w:r>
      <w:r>
        <w:rPr>
          <w:rFonts w:hint="default" w:ascii="Times New Roman" w:hAnsi="Times New Roman" w:eastAsia="宋体" w:cs="Times New Roman"/>
          <w:color w:val="auto"/>
          <w:highlight w:val="none"/>
        </w:rPr>
        <w:t>文件肆份（一正三副），U盘电子版一份（含pdf文件不可编辑版，word或excel文件可编辑版）。</w:t>
      </w:r>
    </w:p>
    <w:p>
      <w:pPr>
        <w:keepNext w:val="0"/>
        <w:keepLines w:val="0"/>
        <w:pageBreakBefore w:val="0"/>
        <w:widowControl w:val="0"/>
        <w:kinsoku/>
        <w:wordWrap/>
        <w:overflowPunct/>
        <w:topLinePunct w:val="0"/>
        <w:autoSpaceDE/>
        <w:autoSpaceDN/>
        <w:bidi w:val="0"/>
        <w:adjustRightInd/>
        <w:snapToGrid/>
        <w:ind w:firstLine="480"/>
        <w:jc w:val="both"/>
        <w:textAlignment w:val="auto"/>
        <w:rPr>
          <w:rFonts w:hint="default" w:ascii="Times New Roman" w:hAnsi="Times New Roman" w:cs="Times New Roman"/>
        </w:rPr>
      </w:pPr>
      <w:r>
        <w:rPr>
          <w:rFonts w:hint="default" w:ascii="Times New Roman" w:hAnsi="Times New Roman" w:eastAsia="宋体" w:cs="Times New Roman"/>
          <w:szCs w:val="24"/>
          <w:highlight w:val="none"/>
          <w:lang w:eastAsia="zh-CN"/>
        </w:rPr>
        <w:t>5.</w:t>
      </w:r>
      <w:r>
        <w:rPr>
          <w:rFonts w:hint="default" w:ascii="Times New Roman" w:hAnsi="Times New Roman" w:eastAsia="宋体" w:cs="Times New Roman"/>
          <w:szCs w:val="24"/>
          <w:highlight w:val="none"/>
          <w:lang w:val="en-US" w:eastAsia="zh-CN"/>
        </w:rPr>
        <w:t>4</w:t>
      </w:r>
      <w:r>
        <w:rPr>
          <w:rFonts w:hint="default" w:ascii="Times New Roman" w:hAnsi="Times New Roman" w:eastAsia="宋体" w:cs="Times New Roman"/>
          <w:szCs w:val="24"/>
          <w:highlight w:val="none"/>
          <w:lang w:eastAsia="zh-CN"/>
        </w:rPr>
        <w:t xml:space="preserve"> </w:t>
      </w:r>
      <w:r>
        <w:rPr>
          <w:rFonts w:hint="default" w:ascii="Times New Roman" w:hAnsi="Times New Roman" w:eastAsia="宋体" w:cs="Times New Roman"/>
          <w:szCs w:val="24"/>
          <w:highlight w:val="none"/>
          <w:lang w:val="zh-CN" w:eastAsia="zh-CN"/>
        </w:rPr>
        <w:t>逾期送达的、未送达指定地点的或者不按照采购文件要求密封的</w:t>
      </w:r>
      <w:r>
        <w:rPr>
          <w:rFonts w:hint="default" w:ascii="Times New Roman" w:hAnsi="Times New Roman" w:eastAsia="宋体" w:cs="Times New Roman"/>
          <w:szCs w:val="24"/>
          <w:highlight w:val="none"/>
          <w:lang w:val="en-US" w:eastAsia="zh-CN"/>
        </w:rPr>
        <w:t>响应</w:t>
      </w:r>
      <w:r>
        <w:rPr>
          <w:rFonts w:hint="default" w:ascii="Times New Roman" w:hAnsi="Times New Roman" w:eastAsia="宋体" w:cs="Times New Roman"/>
          <w:szCs w:val="24"/>
          <w:highlight w:val="none"/>
          <w:lang w:val="zh-CN" w:eastAsia="zh-CN"/>
        </w:rPr>
        <w:t>文件，采购人将予以拒收。</w:t>
      </w:r>
    </w:p>
    <w:p>
      <w:pPr>
        <w:pStyle w:val="3"/>
        <w:bidi w:val="0"/>
        <w:rPr>
          <w:rFonts w:hint="default" w:ascii="Times New Roman" w:hAnsi="Times New Roman" w:cs="Times New Roman"/>
          <w:lang w:val="en-US" w:eastAsia="zh-CN"/>
        </w:rPr>
      </w:pPr>
      <w:bookmarkStart w:id="41" w:name="_Toc12697"/>
      <w:bookmarkStart w:id="42" w:name="_Toc522694164"/>
      <w:bookmarkStart w:id="43" w:name="_Toc14969878"/>
      <w:bookmarkStart w:id="44" w:name="_Toc3474777"/>
      <w:bookmarkStart w:id="45" w:name="_Toc8649255"/>
      <w:bookmarkStart w:id="46" w:name="_Toc523252091"/>
      <w:r>
        <w:rPr>
          <w:rFonts w:hint="default" w:ascii="Times New Roman" w:hAnsi="Times New Roman" w:cs="Times New Roman"/>
          <w:lang w:val="en-US" w:eastAsia="zh-CN"/>
        </w:rPr>
        <w:t>6、应答文件开启时间及地点</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lang w:val="zh-CN"/>
        </w:rPr>
      </w:pPr>
      <w:r>
        <w:rPr>
          <w:rFonts w:hint="default" w:ascii="Times New Roman" w:hAnsi="Times New Roman" w:eastAsia="宋体" w:cs="Times New Roman"/>
          <w:color w:val="auto"/>
          <w:highlight w:val="none"/>
          <w:lang w:eastAsia="zh-CN"/>
        </w:rPr>
        <w:t>开启</w:t>
      </w:r>
      <w:r>
        <w:rPr>
          <w:rFonts w:hint="default" w:ascii="Times New Roman" w:hAnsi="Times New Roman" w:eastAsia="宋体" w:cs="Times New Roman"/>
          <w:color w:val="auto"/>
          <w:highlight w:val="none"/>
        </w:rPr>
        <w:t>时间：</w:t>
      </w:r>
      <w:r>
        <w:rPr>
          <w:rFonts w:hint="default" w:ascii="Times New Roman" w:hAnsi="Times New Roman" w:eastAsia="宋体" w:cs="Times New Roman"/>
          <w:color w:val="auto"/>
          <w:highlight w:val="none"/>
          <w:lang w:eastAsia="zh-CN"/>
        </w:rPr>
        <w:t>202</w:t>
      </w:r>
      <w:r>
        <w:rPr>
          <w:rFonts w:hint="default"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lang w:eastAsia="zh-CN"/>
        </w:rPr>
        <w:t>年</w:t>
      </w:r>
      <w:r>
        <w:rPr>
          <w:rFonts w:hint="eastAsia" w:cs="Times New Roman"/>
          <w:color w:val="auto"/>
          <w:highlight w:val="none"/>
          <w:lang w:val="en-US" w:eastAsia="zh-CN"/>
        </w:rPr>
        <w:t>9</w:t>
      </w:r>
      <w:r>
        <w:rPr>
          <w:rFonts w:hint="default" w:ascii="Times New Roman" w:hAnsi="Times New Roman" w:eastAsia="宋体" w:cs="Times New Roman"/>
          <w:color w:val="auto"/>
          <w:highlight w:val="none"/>
          <w:lang w:eastAsia="zh-CN"/>
        </w:rPr>
        <w:t>月</w:t>
      </w:r>
      <w:r>
        <w:rPr>
          <w:rFonts w:hint="eastAsia" w:cs="Times New Roman"/>
          <w:color w:val="auto"/>
          <w:highlight w:val="none"/>
          <w:lang w:val="en-US" w:eastAsia="zh-CN"/>
        </w:rPr>
        <w:t>25</w:t>
      </w:r>
      <w:r>
        <w:rPr>
          <w:rFonts w:hint="default" w:ascii="Times New Roman" w:hAnsi="Times New Roman" w:eastAsia="宋体" w:cs="Times New Roman"/>
          <w:color w:val="auto"/>
          <w:highlight w:val="none"/>
          <w:lang w:eastAsia="zh-CN"/>
        </w:rPr>
        <w:t>日</w:t>
      </w:r>
      <w:r>
        <w:rPr>
          <w:rFonts w:hint="eastAsia" w:cs="Times New Roman"/>
          <w:color w:val="auto"/>
          <w:highlight w:val="none"/>
          <w:lang w:val="en-US" w:eastAsia="zh-CN"/>
        </w:rPr>
        <w:t>14</w:t>
      </w:r>
      <w:r>
        <w:rPr>
          <w:rFonts w:hint="default" w:ascii="Times New Roman" w:hAnsi="Times New Roman" w:eastAsia="宋体" w:cs="Times New Roman"/>
          <w:color w:val="auto"/>
          <w:highlight w:val="none"/>
        </w:rPr>
        <w:t>时00分</w:t>
      </w:r>
    </w:p>
    <w:p>
      <w:pPr>
        <w:keepNext w:val="0"/>
        <w:keepLines w:val="0"/>
        <w:pageBreakBefore w:val="0"/>
        <w:widowControl w:val="0"/>
        <w:kinsoku/>
        <w:wordWrap/>
        <w:overflowPunct/>
        <w:topLinePunct w:val="0"/>
        <w:autoSpaceDE/>
        <w:autoSpaceDN/>
        <w:bidi w:val="0"/>
        <w:adjustRightInd/>
        <w:snapToGrid/>
        <w:ind w:firstLine="480"/>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lang w:eastAsia="zh-CN"/>
        </w:rPr>
        <w:t>开启</w:t>
      </w:r>
      <w:r>
        <w:rPr>
          <w:rFonts w:hint="default" w:ascii="Times New Roman" w:hAnsi="Times New Roman" w:eastAsia="宋体" w:cs="Times New Roman"/>
          <w:color w:val="auto"/>
          <w:highlight w:val="none"/>
        </w:rPr>
        <w:t>地点：中水东北勘测设计研究有限责任公司（吉林省长春市工农大路800号）</w:t>
      </w:r>
      <w:r>
        <w:rPr>
          <w:rFonts w:hint="default" w:ascii="Times New Roman" w:hAnsi="Times New Roman" w:cs="Times New Roman"/>
          <w:color w:val="auto"/>
          <w:highlight w:val="none"/>
          <w:lang w:val="en-US" w:eastAsia="zh-CN"/>
        </w:rPr>
        <w:t>数字与智慧</w:t>
      </w:r>
      <w:r>
        <w:rPr>
          <w:rFonts w:hint="default" w:ascii="Times New Roman" w:hAnsi="Times New Roman" w:eastAsia="宋体" w:cs="Times New Roman"/>
          <w:color w:val="auto"/>
          <w:highlight w:val="none"/>
        </w:rPr>
        <w:t>工程院会议室。</w:t>
      </w:r>
    </w:p>
    <w:p>
      <w:pPr>
        <w:pStyle w:val="3"/>
        <w:bidi w:val="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7、其它</w:t>
      </w:r>
    </w:p>
    <w:p>
      <w:pPr>
        <w:ind w:firstLine="480"/>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eastAsia="zh-CN"/>
        </w:rPr>
        <w:t>本次采购</w:t>
      </w:r>
      <w:r>
        <w:rPr>
          <w:rFonts w:hint="default" w:ascii="Times New Roman" w:hAnsi="Times New Roman" w:cs="Times New Roman"/>
          <w:color w:val="auto"/>
          <w:highlight w:val="none"/>
          <w:lang w:val="en-US" w:eastAsia="zh-CN"/>
        </w:rPr>
        <w:t>项目</w:t>
      </w:r>
      <w:r>
        <w:rPr>
          <w:rFonts w:hint="default" w:ascii="Times New Roman" w:hAnsi="Times New Roman" w:eastAsia="宋体" w:cs="Times New Roman"/>
          <w:color w:val="auto"/>
          <w:highlight w:val="none"/>
          <w:lang w:eastAsia="zh-CN"/>
        </w:rPr>
        <w:t>的采购公告已发布在中水东北勘测设计研究有限责任公司网站（https://www.neidri.com.cn），各应答单位或有意参与本公司采购项目的单位可通过以上网站关注更多采购内容及采购公告。</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textAlignment w:val="auto"/>
        <w:rPr>
          <w:rFonts w:hint="default"/>
          <w:lang w:eastAsia="zh-CN"/>
        </w:rPr>
      </w:pPr>
    </w:p>
    <w:p>
      <w:pPr>
        <w:pageBreakBefore w:val="0"/>
        <w:kinsoku/>
        <w:wordWrap/>
        <w:overflowPunct/>
        <w:topLinePunct w:val="0"/>
        <w:autoSpaceDE/>
        <w:autoSpaceDN/>
        <w:bidi w:val="0"/>
        <w:adjustRightInd/>
        <w:spacing w:line="360" w:lineRule="auto"/>
        <w:ind w:firstLine="4320" w:firstLineChars="180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中水东北勘测设计研究有限责任公司</w:t>
      </w:r>
    </w:p>
    <w:p>
      <w:pPr>
        <w:pageBreakBefore w:val="0"/>
        <w:kinsoku/>
        <w:wordWrap/>
        <w:overflowPunct/>
        <w:topLinePunct w:val="0"/>
        <w:autoSpaceDE/>
        <w:autoSpaceDN/>
        <w:bidi w:val="0"/>
        <w:adjustRightInd/>
        <w:spacing w:line="360" w:lineRule="auto"/>
        <w:ind w:left="0" w:leftChars="0" w:firstLine="5280" w:firstLineChars="2200"/>
        <w:jc w:val="both"/>
        <w:textAlignment w:val="auto"/>
        <w:rPr>
          <w:rFonts w:hint="default" w:ascii="Times New Roman" w:hAnsi="Times New Roman" w:eastAsia="宋体" w:cs="Times New Roman"/>
          <w:color w:val="auto"/>
          <w:highlight w:val="none"/>
        </w:rPr>
      </w:pPr>
      <w:r>
        <w:rPr>
          <w:rFonts w:hint="default" w:ascii="Times New Roman" w:hAnsi="Times New Roman" w:cs="Times New Roman" w:eastAsiaTheme="minorEastAsia"/>
          <w:color w:val="auto"/>
          <w:sz w:val="24"/>
          <w:szCs w:val="24"/>
          <w:highlight w:val="none"/>
          <w:lang w:val="en-US" w:eastAsia="zh-CN"/>
        </w:rPr>
        <w:t>2025年</w:t>
      </w:r>
      <w:r>
        <w:rPr>
          <w:rFonts w:hint="eastAsia" w:cs="Times New Roman" w:eastAsiaTheme="minorEastAsia"/>
          <w:color w:val="auto"/>
          <w:sz w:val="24"/>
          <w:szCs w:val="24"/>
          <w:highlight w:val="none"/>
          <w:lang w:val="en-US" w:eastAsia="zh-CN"/>
        </w:rPr>
        <w:t>9</w:t>
      </w:r>
      <w:r>
        <w:rPr>
          <w:rFonts w:hint="default" w:ascii="Times New Roman" w:hAnsi="Times New Roman" w:cs="Times New Roman" w:eastAsiaTheme="minorEastAsia"/>
          <w:color w:val="auto"/>
          <w:sz w:val="24"/>
          <w:szCs w:val="24"/>
          <w:highlight w:val="none"/>
          <w:lang w:val="en-US" w:eastAsia="zh-CN"/>
        </w:rPr>
        <w:t>月</w:t>
      </w:r>
      <w:r>
        <w:rPr>
          <w:rFonts w:hint="eastAsia" w:cs="Times New Roman" w:eastAsiaTheme="minorEastAsia"/>
          <w:color w:val="auto"/>
          <w:sz w:val="24"/>
          <w:szCs w:val="24"/>
          <w:highlight w:val="none"/>
          <w:lang w:val="en-US" w:eastAsia="zh-CN"/>
        </w:rPr>
        <w:t>18</w:t>
      </w:r>
      <w:r>
        <w:rPr>
          <w:rFonts w:hint="default" w:ascii="Times New Roman" w:hAnsi="Times New Roman" w:cs="Times New Roman" w:eastAsiaTheme="minorEastAsia"/>
          <w:color w:val="auto"/>
          <w:sz w:val="24"/>
          <w:szCs w:val="24"/>
          <w:highlight w:val="none"/>
          <w:lang w:val="en-US" w:eastAsia="zh-CN"/>
        </w:rPr>
        <w:t>日</w:t>
      </w:r>
    </w:p>
    <w:p>
      <w:pPr>
        <w:spacing w:line="240" w:lineRule="auto"/>
        <w:ind w:left="0" w:leftChars="0" w:firstLine="0" w:firstLineChars="0"/>
        <w:rPr>
          <w:rFonts w:hint="default" w:ascii="Times New Roman" w:hAnsi="Times New Roman" w:cs="Times New Roman"/>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4"/>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79E57"/>
    <w:multiLevelType w:val="singleLevel"/>
    <w:tmpl w:val="18C79E57"/>
    <w:lvl w:ilvl="0" w:tentative="0">
      <w:start w:val="1"/>
      <w:numFmt w:val="decimal"/>
      <w:pStyle w:val="12"/>
      <w:lvlText w:val="%1."/>
      <w:lvlJc w:val="left"/>
      <w:pPr>
        <w:tabs>
          <w:tab w:val="left" w:pos="2040"/>
        </w:tabs>
        <w:ind w:left="2040" w:hanging="360"/>
      </w:pPr>
    </w:lvl>
  </w:abstractNum>
  <w:abstractNum w:abstractNumId="1">
    <w:nsid w:val="2AAA06C7"/>
    <w:multiLevelType w:val="multilevel"/>
    <w:tmpl w:val="2AAA06C7"/>
    <w:lvl w:ilvl="0" w:tentative="0">
      <w:start w:val="1"/>
      <w:numFmt w:val="decimal"/>
      <w:suff w:val="space"/>
      <w:lvlText w:val="%1"/>
      <w:lvlJc w:val="left"/>
      <w:pPr>
        <w:ind w:left="0" w:firstLine="0"/>
      </w:pPr>
      <w:rPr>
        <w:rFonts w:hint="default" w:ascii="Times New Roman" w:hAnsi="Times New Roman" w:eastAsia="黑体" w:cs="Times New Roman"/>
        <w:b/>
        <w:bCs w:val="0"/>
        <w:i w:val="0"/>
        <w:iCs w:val="0"/>
        <w:caps w:val="0"/>
        <w:small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rPr>
    </w:lvl>
    <w:lvl w:ilvl="1" w:tentative="0">
      <w:start w:val="1"/>
      <w:numFmt w:val="decimal"/>
      <w:suff w:val="space"/>
      <w:lvlText w:val="%1.%2"/>
      <w:lvlJc w:val="left"/>
      <w:pPr>
        <w:ind w:left="240" w:firstLine="0"/>
      </w:pPr>
      <w:rPr>
        <w:rFonts w:hint="default" w:ascii="Times New Roman" w:hAnsi="Times New Roman" w:eastAsia="黑体"/>
        <w:b/>
        <w:i w:val="0"/>
        <w:caps w:val="0"/>
        <w:strike w:val="0"/>
        <w:dstrike w:val="0"/>
        <w:vanish w:val="0"/>
        <w:sz w:val="28"/>
        <w:vertAlign w:val="baseline"/>
      </w:rPr>
    </w:lvl>
    <w:lvl w:ilvl="2" w:tentative="0">
      <w:start w:val="1"/>
      <w:numFmt w:val="decimal"/>
      <w:suff w:val="space"/>
      <w:lvlText w:val="%1.%2.%3"/>
      <w:lvlJc w:val="left"/>
      <w:pPr>
        <w:ind w:left="240" w:firstLine="0"/>
      </w:pPr>
      <w:rPr>
        <w:rFonts w:hint="default" w:ascii="Times New Roman" w:hAnsi="Times New Roman" w:eastAsia="黑体"/>
        <w:b/>
        <w:bCs w:val="0"/>
        <w:i w:val="0"/>
        <w:iCs w:val="0"/>
        <w:caps w:val="0"/>
        <w:strike w:val="0"/>
        <w:dstrike w:val="0"/>
        <w:vanish w:val="0"/>
        <w:color w:val="000000"/>
        <w:spacing w:val="0"/>
        <w:kern w:val="0"/>
        <w:position w:val="0"/>
        <w:sz w:val="28"/>
        <w:szCs w:val="28"/>
        <w:u w:val="none"/>
        <w:vertAlign w:val="baseline"/>
        <w14:shadow w14:blurRad="0" w14:dist="0" w14:dir="0" w14:sx="0" w14:sy="0" w14:kx="0" w14:ky="0" w14:algn="none">
          <w14:srgbClr w14:val="000000"/>
        </w14:shadow>
      </w:rPr>
    </w:lvl>
    <w:lvl w:ilvl="3" w:tentative="0">
      <w:start w:val="1"/>
      <w:numFmt w:val="decimal"/>
      <w:pStyle w:val="7"/>
      <w:suff w:val="space"/>
      <w:lvlText w:val="%1.%2.%3.%4"/>
      <w:lvlJc w:val="left"/>
      <w:pPr>
        <w:ind w:left="851" w:hanging="851"/>
      </w:pPr>
      <w:rPr>
        <w:rFonts w:hint="default" w:ascii="Times New Roman" w:hAnsi="Times New Roman" w:eastAsia="宋体"/>
        <w:sz w:val="24"/>
      </w:rPr>
    </w:lvl>
    <w:lvl w:ilvl="4" w:tentative="0">
      <w:start w:val="1"/>
      <w:numFmt w:val="decimal"/>
      <w:suff w:val="space"/>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NjU5ODIzMWFjODJhNTI2M2Q5MzhkZmE0NTg0YjQifQ=="/>
  </w:docVars>
  <w:rsids>
    <w:rsidRoot w:val="00172A27"/>
    <w:rsid w:val="0095647B"/>
    <w:rsid w:val="021358C1"/>
    <w:rsid w:val="02DA018C"/>
    <w:rsid w:val="041A7F27"/>
    <w:rsid w:val="050D232F"/>
    <w:rsid w:val="054670C7"/>
    <w:rsid w:val="05881E4C"/>
    <w:rsid w:val="073F4A62"/>
    <w:rsid w:val="08D237EE"/>
    <w:rsid w:val="09DF326C"/>
    <w:rsid w:val="0C012C2E"/>
    <w:rsid w:val="0D357035"/>
    <w:rsid w:val="0D4C5345"/>
    <w:rsid w:val="0D4D53B6"/>
    <w:rsid w:val="0DE620DB"/>
    <w:rsid w:val="0EED3043"/>
    <w:rsid w:val="0F4F3FDD"/>
    <w:rsid w:val="0F781459"/>
    <w:rsid w:val="10857989"/>
    <w:rsid w:val="109949BF"/>
    <w:rsid w:val="11A63AD0"/>
    <w:rsid w:val="1255782F"/>
    <w:rsid w:val="13EE34CC"/>
    <w:rsid w:val="14362B68"/>
    <w:rsid w:val="15604438"/>
    <w:rsid w:val="15F15AC1"/>
    <w:rsid w:val="165352F1"/>
    <w:rsid w:val="172C7457"/>
    <w:rsid w:val="17D64F6F"/>
    <w:rsid w:val="19515925"/>
    <w:rsid w:val="19A075E2"/>
    <w:rsid w:val="1A3441CE"/>
    <w:rsid w:val="1B7F4C14"/>
    <w:rsid w:val="1C6A5EA0"/>
    <w:rsid w:val="1D1C3424"/>
    <w:rsid w:val="1D5A1778"/>
    <w:rsid w:val="1D964480"/>
    <w:rsid w:val="1FC61EA0"/>
    <w:rsid w:val="20052895"/>
    <w:rsid w:val="2059498F"/>
    <w:rsid w:val="212B58CE"/>
    <w:rsid w:val="212D20A3"/>
    <w:rsid w:val="21D40771"/>
    <w:rsid w:val="21DA5458"/>
    <w:rsid w:val="22CD6F6E"/>
    <w:rsid w:val="23A40777"/>
    <w:rsid w:val="23BA3996"/>
    <w:rsid w:val="24AF4B7D"/>
    <w:rsid w:val="25070E5D"/>
    <w:rsid w:val="253F19E9"/>
    <w:rsid w:val="26B648E9"/>
    <w:rsid w:val="26FC6074"/>
    <w:rsid w:val="27840543"/>
    <w:rsid w:val="2887294A"/>
    <w:rsid w:val="28AA186C"/>
    <w:rsid w:val="2AED4651"/>
    <w:rsid w:val="2CDA29B3"/>
    <w:rsid w:val="2D9B2143"/>
    <w:rsid w:val="2DD37328"/>
    <w:rsid w:val="2E67471B"/>
    <w:rsid w:val="3081309C"/>
    <w:rsid w:val="30B874AF"/>
    <w:rsid w:val="3107637F"/>
    <w:rsid w:val="324C4353"/>
    <w:rsid w:val="333C5676"/>
    <w:rsid w:val="334212B2"/>
    <w:rsid w:val="335072ED"/>
    <w:rsid w:val="33A36D8C"/>
    <w:rsid w:val="345B6AD0"/>
    <w:rsid w:val="35B73DF2"/>
    <w:rsid w:val="3656754F"/>
    <w:rsid w:val="381C0324"/>
    <w:rsid w:val="386174F2"/>
    <w:rsid w:val="39214CE6"/>
    <w:rsid w:val="3A9643BE"/>
    <w:rsid w:val="3AB17EB8"/>
    <w:rsid w:val="3B1710B3"/>
    <w:rsid w:val="3B9C1EA7"/>
    <w:rsid w:val="3CAC611A"/>
    <w:rsid w:val="3CD411CD"/>
    <w:rsid w:val="3E7D3071"/>
    <w:rsid w:val="40305700"/>
    <w:rsid w:val="41D61543"/>
    <w:rsid w:val="420B44C0"/>
    <w:rsid w:val="432D7AD4"/>
    <w:rsid w:val="4348021F"/>
    <w:rsid w:val="43B32115"/>
    <w:rsid w:val="43F62371"/>
    <w:rsid w:val="454A6CBD"/>
    <w:rsid w:val="461865CE"/>
    <w:rsid w:val="46D47B27"/>
    <w:rsid w:val="46D85D5E"/>
    <w:rsid w:val="482E6197"/>
    <w:rsid w:val="49555444"/>
    <w:rsid w:val="496E4757"/>
    <w:rsid w:val="49BE56DF"/>
    <w:rsid w:val="4B014C35"/>
    <w:rsid w:val="4BC66ACD"/>
    <w:rsid w:val="4C284BF9"/>
    <w:rsid w:val="4C75097F"/>
    <w:rsid w:val="4D7E765F"/>
    <w:rsid w:val="4E2D2E33"/>
    <w:rsid w:val="4E38744F"/>
    <w:rsid w:val="4F6C44F5"/>
    <w:rsid w:val="4F773CCA"/>
    <w:rsid w:val="4FED1C4F"/>
    <w:rsid w:val="50083B40"/>
    <w:rsid w:val="51A24EC1"/>
    <w:rsid w:val="529C0587"/>
    <w:rsid w:val="53063FE0"/>
    <w:rsid w:val="534F55FA"/>
    <w:rsid w:val="5371731E"/>
    <w:rsid w:val="53BA6BA7"/>
    <w:rsid w:val="54444A2A"/>
    <w:rsid w:val="54694D21"/>
    <w:rsid w:val="553B2EF0"/>
    <w:rsid w:val="556C2493"/>
    <w:rsid w:val="55990DAE"/>
    <w:rsid w:val="55F10BEA"/>
    <w:rsid w:val="56A93D40"/>
    <w:rsid w:val="570C5CDB"/>
    <w:rsid w:val="575156B9"/>
    <w:rsid w:val="579637F7"/>
    <w:rsid w:val="57A736DA"/>
    <w:rsid w:val="58276B45"/>
    <w:rsid w:val="588D1411"/>
    <w:rsid w:val="5B327974"/>
    <w:rsid w:val="5BD91566"/>
    <w:rsid w:val="5E7D46AF"/>
    <w:rsid w:val="5EF17565"/>
    <w:rsid w:val="61D0693E"/>
    <w:rsid w:val="62AC69D4"/>
    <w:rsid w:val="632A5196"/>
    <w:rsid w:val="632A6C88"/>
    <w:rsid w:val="65504BC0"/>
    <w:rsid w:val="65B23EF2"/>
    <w:rsid w:val="65F8742B"/>
    <w:rsid w:val="668F4233"/>
    <w:rsid w:val="66A33E92"/>
    <w:rsid w:val="66FF63A4"/>
    <w:rsid w:val="679B5591"/>
    <w:rsid w:val="67E61C31"/>
    <w:rsid w:val="683C3F47"/>
    <w:rsid w:val="68F20AA9"/>
    <w:rsid w:val="6AA31DDB"/>
    <w:rsid w:val="6C431938"/>
    <w:rsid w:val="6C9B179B"/>
    <w:rsid w:val="6E520610"/>
    <w:rsid w:val="701B2E02"/>
    <w:rsid w:val="70C0639C"/>
    <w:rsid w:val="71B86786"/>
    <w:rsid w:val="728B777A"/>
    <w:rsid w:val="728E539F"/>
    <w:rsid w:val="729D1A86"/>
    <w:rsid w:val="7343262D"/>
    <w:rsid w:val="74372350"/>
    <w:rsid w:val="74E54286"/>
    <w:rsid w:val="750B39B5"/>
    <w:rsid w:val="7611620F"/>
    <w:rsid w:val="761B216D"/>
    <w:rsid w:val="7650706C"/>
    <w:rsid w:val="7778661E"/>
    <w:rsid w:val="7A1C017C"/>
    <w:rsid w:val="7AB2223F"/>
    <w:rsid w:val="7BA774D1"/>
    <w:rsid w:val="7BB77AEB"/>
    <w:rsid w:val="7E101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420" w:firstLineChars="200"/>
      <w:jc w:val="both"/>
    </w:pPr>
    <w:rPr>
      <w:rFonts w:ascii="Times New Roman" w:hAnsi="Times New Roman" w:eastAsia="宋体" w:cs="Times New Roman"/>
      <w:kern w:val="2"/>
      <w:sz w:val="24"/>
      <w:szCs w:val="24"/>
      <w:lang w:val="en-US" w:eastAsia="zh-CN" w:bidi="ar-SA"/>
    </w:rPr>
  </w:style>
  <w:style w:type="paragraph" w:styleId="3">
    <w:name w:val="heading 1"/>
    <w:next w:val="1"/>
    <w:qFormat/>
    <w:uiPriority w:val="0"/>
    <w:pPr>
      <w:keepNext/>
      <w:keepLines/>
      <w:spacing w:line="360" w:lineRule="auto"/>
      <w:outlineLvl w:val="0"/>
    </w:pPr>
    <w:rPr>
      <w:rFonts w:ascii="Times New Roman" w:hAnsi="Times New Roman" w:eastAsia="黑体" w:cs="Times New Roman"/>
      <w:kern w:val="44"/>
      <w:sz w:val="32"/>
      <w:szCs w:val="32"/>
      <w:lang w:val="en-US" w:eastAsia="zh-CN" w:bidi="ar-SA"/>
    </w:rPr>
  </w:style>
  <w:style w:type="paragraph" w:styleId="4">
    <w:name w:val="heading 2"/>
    <w:basedOn w:val="1"/>
    <w:next w:val="5"/>
    <w:qFormat/>
    <w:uiPriority w:val="0"/>
    <w:pPr>
      <w:keepNext/>
      <w:keepLines/>
      <w:spacing w:line="360" w:lineRule="auto"/>
      <w:outlineLvl w:val="1"/>
    </w:pPr>
    <w:rPr>
      <w:rFonts w:eastAsia="黑体"/>
      <w:kern w:val="2"/>
      <w:sz w:val="30"/>
      <w:szCs w:val="30"/>
      <w:lang w:val="en-US" w:eastAsia="zh-CN" w:bidi="ar-SA"/>
    </w:rPr>
  </w:style>
  <w:style w:type="paragraph" w:styleId="6">
    <w:name w:val="heading 3"/>
    <w:basedOn w:val="1"/>
    <w:next w:val="1"/>
    <w:qFormat/>
    <w:uiPriority w:val="0"/>
    <w:pPr>
      <w:keepNext/>
      <w:spacing w:line="360" w:lineRule="auto"/>
      <w:outlineLvl w:val="2"/>
    </w:pPr>
    <w:rPr>
      <w:rFonts w:eastAsia="黑体"/>
      <w:sz w:val="28"/>
      <w:szCs w:val="28"/>
      <w:lang w:val="en-US" w:eastAsia="zh-CN" w:bidi="ar-SA"/>
    </w:rPr>
  </w:style>
  <w:style w:type="paragraph" w:styleId="7">
    <w:name w:val="heading 4"/>
    <w:basedOn w:val="1"/>
    <w:next w:val="1"/>
    <w:unhideWhenUsed/>
    <w:qFormat/>
    <w:uiPriority w:val="9"/>
    <w:pPr>
      <w:numPr>
        <w:ilvl w:val="3"/>
        <w:numId w:val="1"/>
      </w:numPr>
      <w:ind w:left="0" w:firstLine="0" w:firstLineChars="0"/>
      <w:outlineLvl w:val="3"/>
    </w:pPr>
    <w:rPr>
      <w:rFonts w:cstheme="majorBidi"/>
      <w:bCs/>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line="252" w:lineRule="auto"/>
      <w:ind w:firstLine="0" w:firstLineChars="0"/>
      <w:jc w:val="left"/>
    </w:pPr>
    <w:rPr>
      <w:rFonts w:ascii="Arial Unicode MS" w:hAnsi="Arial Unicode MS" w:eastAsia="Arial Unicode MS"/>
      <w:kern w:val="0"/>
      <w:szCs w:val="22"/>
      <w:lang w:eastAsia="en-US" w:bidi="en-US"/>
    </w:rPr>
  </w:style>
  <w:style w:type="paragraph" w:styleId="5">
    <w:name w:val="Normal Indent"/>
    <w:basedOn w:val="1"/>
    <w:qFormat/>
    <w:uiPriority w:val="0"/>
    <w:pPr>
      <w:spacing w:line="300" w:lineRule="auto"/>
      <w:ind w:firstLine="420"/>
    </w:pPr>
    <w:rPr>
      <w:color w:val="auto"/>
    </w:rPr>
  </w:style>
  <w:style w:type="paragraph" w:styleId="8">
    <w:name w:val="Body Text"/>
    <w:basedOn w:val="1"/>
    <w:next w:val="1"/>
    <w:qFormat/>
    <w:uiPriority w:val="0"/>
    <w:pPr>
      <w:spacing w:line="360" w:lineRule="exact"/>
    </w:pPr>
    <w:rPr>
      <w:sz w:val="24"/>
    </w:r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next w:val="12"/>
    <w:qFormat/>
    <w:uiPriority w:val="0"/>
    <w:pPr>
      <w:autoSpaceDE w:val="0"/>
      <w:autoSpaceDN w:val="0"/>
      <w:adjustRightInd w:val="0"/>
    </w:pPr>
    <w:rPr>
      <w:rFonts w:ascii="宋体" w:hAnsiTheme="minorHAnsi" w:cstheme="minorBidi"/>
    </w:rPr>
  </w:style>
  <w:style w:type="paragraph" w:styleId="12">
    <w:name w:val="List Number 5"/>
    <w:basedOn w:val="1"/>
    <w:qFormat/>
    <w:uiPriority w:val="0"/>
    <w:pPr>
      <w:numPr>
        <w:ilvl w:val="0"/>
        <w:numId w:val="2"/>
      </w:numPr>
    </w:pPr>
  </w:style>
  <w:style w:type="paragraph" w:styleId="13">
    <w:name w:val="Body Text Indent 2"/>
    <w:basedOn w:val="1"/>
    <w:qFormat/>
    <w:uiPriority w:val="0"/>
    <w:pPr>
      <w:spacing w:line="360" w:lineRule="auto"/>
      <w:ind w:firstLine="420" w:firstLineChars="175"/>
    </w:pPr>
    <w:rPr>
      <w:rFonts w:ascii="宋体" w:hAnsi="宋体"/>
      <w:b/>
      <w:bCs/>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2"/>
    <w:basedOn w:val="9"/>
    <w:next w:val="11"/>
    <w:qFormat/>
    <w:uiPriority w:val="0"/>
    <w:pPr>
      <w:ind w:firstLine="420"/>
    </w:pPr>
  </w:style>
  <w:style w:type="character" w:styleId="19">
    <w:name w:val="Hyperlink"/>
    <w:basedOn w:val="18"/>
    <w:qFormat/>
    <w:uiPriority w:val="0"/>
    <w:rPr>
      <w:color w:val="0000FF"/>
      <w:u w:val="single"/>
    </w:rPr>
  </w:style>
  <w:style w:type="paragraph" w:customStyle="1" w:styleId="20">
    <w:name w:val="--"/>
    <w:basedOn w:val="1"/>
    <w:qFormat/>
    <w:uiPriority w:val="0"/>
    <w:pPr>
      <w:keepNext w:val="0"/>
      <w:keepLines w:val="0"/>
      <w:widowControl w:val="0"/>
      <w:suppressLineNumbers w:val="0"/>
      <w:autoSpaceDE w:val="0"/>
      <w:autoSpaceDN w:val="0"/>
      <w:adjustRightInd w:val="0"/>
      <w:spacing w:before="60" w:beforeAutospacing="0" w:after="60" w:afterAutospacing="0" w:line="360" w:lineRule="atLeast"/>
      <w:ind w:left="2041" w:hanging="227"/>
      <w:jc w:val="both"/>
    </w:pPr>
    <w:rPr>
      <w:rFonts w:hint="eastAsia" w:ascii="宋体" w:hAnsi="Arial" w:eastAsia="宋体" w:cs="Times New Roman"/>
      <w:color w:val="auto"/>
      <w:spacing w:val="5"/>
      <w:kern w:val="0"/>
      <w:sz w:val="24"/>
      <w:szCs w:val="24"/>
      <w:lang w:val="en-US" w:eastAsia="zh-CN" w:bidi="ar"/>
    </w:rPr>
  </w:style>
  <w:style w:type="paragraph" w:customStyle="1" w:styleId="21">
    <w:name w:val="Table Paragraph"/>
    <w:basedOn w:val="1"/>
    <w:qFormat/>
    <w:uiPriority w:val="1"/>
  </w:style>
  <w:style w:type="paragraph" w:customStyle="1" w:styleId="22">
    <w:name w:val="DTX-WZ"/>
    <w:unhideWhenUsed/>
    <w:qFormat/>
    <w:uiPriority w:val="0"/>
    <w:pPr>
      <w:widowControl w:val="0"/>
      <w:adjustRightInd w:val="0"/>
      <w:snapToGrid w:val="0"/>
      <w:spacing w:beforeLines="0" w:afterLines="0" w:line="500" w:lineRule="exact"/>
      <w:ind w:firstLine="482"/>
      <w:jc w:val="both"/>
    </w:pPr>
    <w:rPr>
      <w:rFonts w:hint="default" w:ascii="Times New Roman" w:hAnsi="Times New Roman" w:eastAsia="宋体" w:cs="Times New Roman"/>
      <w:snapToGrid w:val="0"/>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2083</Words>
  <Characters>2295</Characters>
  <Lines>0</Lines>
  <Paragraphs>0</Paragraphs>
  <TotalTime>5</TotalTime>
  <ScaleCrop>false</ScaleCrop>
  <LinksUpToDate>false</LinksUpToDate>
  <CharactersWithSpaces>2352</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2025-01-15T07:24:00Z</dcterms:created>
  <dc:creator>小丸子</dc:creator>
  <cp:lastModifiedBy>shermmy</cp:lastModifiedBy>
  <dcterms:modified xsi:type="dcterms:W3CDTF">2025-09-18T03:01:06Z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0ABBA719092444548946E2773235775B</vt:lpwstr>
  </property>
  <property fmtid="{D5CDD505-2E9C-101B-9397-08002B2CF9AE}" pid="4" name="KSOTemplateDocerSaveRecord">
    <vt:lpwstr>eyJoZGlkIjoiYTNjZTFiNzI0NDkxM2IxYjM2YmNkMmJkYWY5YWU0MTEiLCJ1c2VySWQiOiI0MjI5MjA3NjMifQ==</vt:lpwstr>
  </property>
</Properties>
</file>